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F8" w:rsidRPr="005015F8" w:rsidRDefault="005015F8" w:rsidP="005015F8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5015F8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5015F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0D62CD" w:rsidRDefault="005015F8" w:rsidP="005015F8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5015F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 w:rsidR="000D62C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Основы религиозных культур и светской этики</w:t>
      </w:r>
      <w:r w:rsidRPr="005015F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</w:p>
    <w:p w:rsidR="005015F8" w:rsidRPr="005015F8" w:rsidRDefault="000D62CD" w:rsidP="005015F8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(Модуль: «Основы светской этики»)</w:t>
      </w:r>
      <w:r w:rsidR="005015F8" w:rsidRPr="005015F8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="005015F8" w:rsidRPr="005015F8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(4 класс</w:t>
      </w:r>
      <w:r w:rsidR="005015F8" w:rsidRPr="005015F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)</w:t>
      </w:r>
    </w:p>
    <w:p w:rsidR="005015F8" w:rsidRPr="005015F8" w:rsidRDefault="005015F8" w:rsidP="005015F8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5015F8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5015F8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 w:rsidR="000D62CD" w:rsidRPr="000D62CD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Основы религиозных культур и светской этики</w:t>
      </w: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40AAD" w:rsidRPr="00240AAD" w:rsidRDefault="00240AAD" w:rsidP="000D62CD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240AAD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Пояс</w:t>
      </w:r>
      <w:bookmarkStart w:id="0" w:name="_GoBack"/>
      <w:bookmarkEnd w:id="0"/>
      <w:r w:rsidRPr="00240AAD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нительная записка</w:t>
      </w:r>
    </w:p>
    <w:p w:rsidR="00240AAD" w:rsidRPr="003B3BF4" w:rsidRDefault="00240AAD" w:rsidP="00210B5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Рабочаяпрограммапоучебному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Основысветскойэтики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»на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учебныйгоддляобучающихся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хклассовразработанавсоответствиистребованиями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40AAD" w:rsidRPr="003B3BF4" w:rsidRDefault="00240AAD" w:rsidP="00210B54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Федеральногозаконаот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ФЗ«ОбобразованиивРоссийскойФедерации»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0AAD" w:rsidRPr="003B3BF4" w:rsidRDefault="00240AAD" w:rsidP="00210B54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приказаМинпросвещенияот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30.05.2021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«ОбутвержденииФГОСначальногообщегообразования»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0AAD" w:rsidRPr="003B3BF4" w:rsidRDefault="00240AAD" w:rsidP="00210B54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приказаМинпросвещенияот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ОбутвержденииПорядкаорганизациииосуществленияобразовательнойдеятельностипоосновнымобщеобразовательнымпрограммам–образовательнымпрограммамначальногообщ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основногообщегоисреднегообщегообразования»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0AAD" w:rsidRPr="003B3BF4" w:rsidRDefault="00240AAD" w:rsidP="00210B54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эпидемиологическиетребованиякорганизациямвоспитанияиобучения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отдыхаиоздоровлениядетейимолодежи»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утвержденныхпостановлениемглавногосанитарноговрачаот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240AAD" w:rsidRDefault="00240AAD" w:rsidP="00210B54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«Гигиеническиенормативыитребованиякобеспечениюбезопасностии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безвредностидлячеловекафакторовсредыобитания»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утвержденныхпостановлениемглавногосанитарноговрачаот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240AAD" w:rsidRDefault="00240AAD" w:rsidP="00240AAD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МинпросвещенияРоссииот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286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240AAD" w:rsidRPr="003B3BF4" w:rsidRDefault="00240AAD" w:rsidP="00240AAD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рограммывоспитания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0AAD" w:rsidRDefault="00240AAD" w:rsidP="00240AAD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учебном плане </w:t>
      </w:r>
      <w:r w:rsidRPr="00240AAD">
        <w:rPr>
          <w:rFonts w:ascii="Times New Roman" w:hAnsi="Times New Roman" w:cs="Times New Roman"/>
          <w:sz w:val="24"/>
          <w:lang w:val="ru-RU"/>
        </w:rPr>
        <w:t>ОРКСЭ изучается в 4 классе, один час в неделю (34 ч).</w:t>
      </w:r>
    </w:p>
    <w:p w:rsidR="004E38AD" w:rsidRPr="004E38AD" w:rsidRDefault="004E38AD" w:rsidP="004E38AD">
      <w:pPr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iCs/>
          <w:sz w:val="24"/>
          <w:lang w:val="ru-RU"/>
        </w:rPr>
        <w:t>Цель</w:t>
      </w:r>
      <w:r w:rsidRPr="004E38AD">
        <w:rPr>
          <w:rFonts w:ascii="Times New Roman" w:hAnsi="Times New Roman" w:cs="Times New Roman"/>
          <w:bCs/>
          <w:iCs/>
          <w:sz w:val="24"/>
          <w:lang w:val="ru-RU"/>
        </w:rPr>
        <w:t> </w:t>
      </w:r>
      <w:r w:rsidRPr="004E38AD">
        <w:rPr>
          <w:rFonts w:ascii="Times New Roman" w:hAnsi="Times New Roman" w:cs="Times New Roman"/>
          <w:iCs/>
          <w:sz w:val="24"/>
          <w:lang w:val="ru-RU"/>
        </w:rPr>
        <w:t xml:space="preserve">учебного </w:t>
      </w:r>
      <w:r>
        <w:rPr>
          <w:rFonts w:ascii="Times New Roman" w:hAnsi="Times New Roman" w:cs="Times New Roman"/>
          <w:iCs/>
          <w:sz w:val="24"/>
          <w:lang w:val="ru-RU"/>
        </w:rPr>
        <w:t>модуля</w:t>
      </w:r>
      <w:r w:rsidRPr="004E38AD">
        <w:rPr>
          <w:rFonts w:ascii="Times New Roman" w:hAnsi="Times New Roman" w:cs="Times New Roman"/>
          <w:iCs/>
          <w:sz w:val="24"/>
          <w:lang w:val="ru-RU"/>
        </w:rPr>
        <w:t xml:space="preserve"> «Основы светской этики»</w:t>
      </w:r>
      <w:r w:rsidRPr="004E38AD">
        <w:rPr>
          <w:rFonts w:ascii="Times New Roman" w:hAnsi="Times New Roman" w:cs="Times New Roman"/>
          <w:sz w:val="24"/>
          <w:lang w:val="ru-RU"/>
        </w:rPr>
        <w:t> – формирование у младшего подростка мотиваций к осознанному нравственному поведению, основанному на знании и уважении культурных традиций многонационального народа России, а также к диалогу с представителями других культур и мировоззрений.</w:t>
      </w:r>
    </w:p>
    <w:p w:rsidR="004E38AD" w:rsidRPr="004E38AD" w:rsidRDefault="004E38AD" w:rsidP="004E38AD">
      <w:pPr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iCs/>
          <w:sz w:val="24"/>
          <w:lang w:val="ru-RU"/>
        </w:rPr>
        <w:t>Задачи:</w:t>
      </w:r>
    </w:p>
    <w:p w:rsidR="004E38AD" w:rsidRPr="004E38AD" w:rsidRDefault="004E38AD" w:rsidP="004E38AD">
      <w:pPr>
        <w:numPr>
          <w:ilvl w:val="0"/>
          <w:numId w:val="13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sz w:val="24"/>
          <w:lang w:val="ru-RU"/>
        </w:rPr>
        <w:t>Знакомство учащихся с содержанием модуля «Основы светской этики»;</w:t>
      </w:r>
    </w:p>
    <w:p w:rsidR="004E38AD" w:rsidRPr="004E38AD" w:rsidRDefault="004E38AD" w:rsidP="004E38AD">
      <w:pPr>
        <w:numPr>
          <w:ilvl w:val="0"/>
          <w:numId w:val="13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sz w:val="24"/>
          <w:lang w:val="ru-RU"/>
        </w:rPr>
        <w:t>Развитие представлений младшего подростка о значении норм морали, общечеловеческих ценностей в жизни людей;</w:t>
      </w:r>
    </w:p>
    <w:p w:rsidR="004E38AD" w:rsidRPr="004E38AD" w:rsidRDefault="004E38AD" w:rsidP="004E38AD">
      <w:pPr>
        <w:numPr>
          <w:ilvl w:val="0"/>
          <w:numId w:val="13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sz w:val="24"/>
          <w:lang w:val="ru-RU"/>
        </w:rPr>
        <w:t>Обобщение знаний, представлений о духовной культуре и морали;</w:t>
      </w:r>
    </w:p>
    <w:p w:rsidR="004E38AD" w:rsidRPr="004E38AD" w:rsidRDefault="004E38AD" w:rsidP="004E38AD">
      <w:pPr>
        <w:numPr>
          <w:ilvl w:val="0"/>
          <w:numId w:val="13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sz w:val="24"/>
          <w:lang w:val="ru-RU"/>
        </w:rPr>
        <w:t>Формирование у младших школьников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4E38AD" w:rsidRPr="00210B54" w:rsidRDefault="004E38AD" w:rsidP="00210B54">
      <w:pPr>
        <w:numPr>
          <w:ilvl w:val="0"/>
          <w:numId w:val="13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sz w:val="24"/>
          <w:lang w:val="ru-RU"/>
        </w:rPr>
        <w:t>Развитие способностей учащихся к общению в полиэтнической многоконфессиональной и поликультурной среде на основе взаимного уважения и диалога во имя общественного мира и согласия.</w:t>
      </w:r>
    </w:p>
    <w:p w:rsidR="00240AAD" w:rsidRPr="00240AAD" w:rsidRDefault="00240AAD" w:rsidP="00240AAD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240AAD">
        <w:rPr>
          <w:rFonts w:ascii="Times New Roman" w:hAnsi="Times New Roman" w:cs="Times New Roman"/>
          <w:b/>
          <w:sz w:val="24"/>
          <w:szCs w:val="24"/>
          <w:lang w:val="ru-RU"/>
        </w:rPr>
        <w:t>СОДЕРЖАНИЕ ПРЕДМЕТНОЙ ОБЛАСТИ (УЧЕБНОГО ПРЕДМЕТА) «ОСНОВЫ РЕЛИГИОЗНЫХ КУЛЬТУР И СВЕТСКОЙ ЭТИКИ»</w:t>
      </w:r>
    </w:p>
    <w:p w:rsidR="00240AAD" w:rsidRPr="00240AAD" w:rsidRDefault="00240AAD" w:rsidP="00240AAD">
      <w:pPr>
        <w:tabs>
          <w:tab w:val="left" w:pos="709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  <w:lang w:val="ru-RU"/>
        </w:rPr>
        <w:t>Модуль «Основы светской этики</w:t>
      </w:r>
    </w:p>
    <w:p w:rsidR="00240AAD" w:rsidRPr="00240AAD" w:rsidRDefault="00240AAD" w:rsidP="00210B54">
      <w:pPr>
        <w:pStyle w:val="a3"/>
        <w:tabs>
          <w:tab w:val="left" w:pos="709"/>
          <w:tab w:val="left" w:pos="9781"/>
        </w:tabs>
        <w:spacing w:before="64"/>
        <w:ind w:left="0" w:right="0" w:firstLine="567"/>
        <w:jc w:val="left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Россия — наша Родина. Этика и её значение в жизни человека. Праздники как одна из форм исторической памяти.Образцы нравственности в культуре Отечества, в культурахразных народов России. Государство и мораль</w:t>
      </w:r>
      <w:r w:rsidR="00210B5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lastRenderedPageBreak/>
        <w:t>гражданина,основнойзакон(Кон</w:t>
      </w:r>
      <w:r w:rsidR="00677D51">
        <w:rPr>
          <w:rFonts w:ascii="Times New Roman" w:hAnsi="Times New Roman" w:cs="Times New Roman"/>
          <w:color w:val="000000" w:themeColor="text1"/>
          <w:sz w:val="24"/>
          <w:lang w:val="ru-RU"/>
        </w:rPr>
        <w:t>с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титуция)вгосударствекакисточникроссийскойсветской(гражданской)этики</w:t>
      </w:r>
      <w:proofErr w:type="gramStart"/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.Т</w:t>
      </w:r>
      <w:proofErr w:type="gramEnd"/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рудоваямораль.Нравственные традиции предпринимательства. Что значитбыть нравственным в наше время. Нравственные ценности,идеалы, принципы морали. Нормы морали. Семейные ценности и этика семейных отношений. Этикет. Образование как</w:t>
      </w:r>
      <w:r w:rsidRPr="00240AAD"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  <w:t xml:space="preserve">нравственная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норма. Методы нравственного самосовершенствования.</w:t>
      </w:r>
    </w:p>
    <w:p w:rsidR="00240AAD" w:rsidRPr="00240AAD" w:rsidRDefault="00240AAD" w:rsidP="00210B54">
      <w:pPr>
        <w:pStyle w:val="a3"/>
        <w:tabs>
          <w:tab w:val="left" w:pos="709"/>
        </w:tabs>
        <w:spacing w:before="5"/>
        <w:ind w:left="0" w:right="0" w:firstLine="567"/>
        <w:jc w:val="left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Любовь и уважение к Отеч</w:t>
      </w:r>
      <w:r w:rsidR="00210B5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еству. Патриотизм </w:t>
      </w:r>
      <w:proofErr w:type="spellStart"/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многонациональногоимногоконфессиональногонародаРоссии</w:t>
      </w:r>
      <w:proofErr w:type="spellEnd"/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</w:p>
    <w:p w:rsidR="00240AAD" w:rsidRPr="00240AAD" w:rsidRDefault="0045138E" w:rsidP="00240AAD">
      <w:pPr>
        <w:pStyle w:val="a5"/>
        <w:spacing w:before="100" w:after="10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240AAD" w:rsidRPr="00240AAD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240AAD" w:rsidRPr="00240AAD" w:rsidRDefault="00240AAD" w:rsidP="00240AAD">
      <w:pPr>
        <w:pStyle w:val="a5"/>
        <w:spacing w:before="100" w:after="10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40AAD" w:rsidRPr="00240AAD" w:rsidRDefault="00240AAD" w:rsidP="00240AAD">
      <w:pPr>
        <w:widowControl w:val="0"/>
        <w:autoSpaceDE w:val="0"/>
        <w:autoSpaceDN w:val="0"/>
        <w:spacing w:before="129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Врезультатеизученияпредмета«Основырелигиозныхкультур и светской этики» в 4 классе у обучающегося будутсформированыследующиеличностныерезультаты: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 основы российской гражданской идентичности,испытыватьчувствогордостизасвоюРодину;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 xml:space="preserve">формировать национальную и гражданскую </w:t>
      </w:r>
      <w:proofErr w:type="spellStart"/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самоидентичность</w:t>
      </w:r>
      <w:proofErr w:type="spellEnd"/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, осознавать свою этническую и национальную принадлежность;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пониматьзначениегуманистическихидемократических</w:t>
      </w:r>
      <w:r w:rsidRPr="00240AA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 xml:space="preserve">ценностных ориентаций;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осознавать ценность человеческойжизни;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пониматьзначениенравственныхнормиценностейкакусловияжизниличности,семьи,общества;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осознавать право гражданина РФ исповедовать любую традиционнуюрелигиюилинеисповедоватьникакойрелигии;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строить своё общение, совместную деятельность на основеправилкоммуникации:умениядоговариваться,мирноразрешать конфликты, уважать другое мнение, независимо от принадлежности собеседников к религии или к атеизму;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соотносить свои поступки с нравственными ценностями,принятыми в российском обществе, проявлять уважение кдуховным традициям народов России, терпимость к представителямразноговероисповедания;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строить своё поведение с учётом нравственных норм и правил; проявлять в повседневной жизни доброту, справедливость,доброжелательностьвобщении,желаниепринеобхо­димостиприйтинапомощь;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 необходимость обогащать свои знания о духовно­нравственной культуре, стремиться анализировать своё по</w:t>
      </w:r>
      <w:r w:rsidRPr="00240AA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ведение, избегать негативных поступков и действий, оскорб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ляющихдругихлюдей;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 необходимость бережного отношения к материальнымидуховнымценностям.</w:t>
      </w:r>
    </w:p>
    <w:p w:rsidR="00240AAD" w:rsidRPr="00240AAD" w:rsidRDefault="00240AAD" w:rsidP="00240AAD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/>
        <w:ind w:firstLine="567"/>
        <w:jc w:val="both"/>
        <w:rPr>
          <w:rFonts w:ascii="Times New Roman" w:eastAsia="Bookman Old Style" w:hAnsi="Times New Roman" w:cs="Times New Roman"/>
          <w:b/>
          <w:color w:val="000000"/>
          <w:sz w:val="20"/>
          <w:szCs w:val="20"/>
          <w:lang w:val="ru-RU"/>
        </w:rPr>
      </w:pPr>
    </w:p>
    <w:p w:rsidR="00240AAD" w:rsidRPr="00240AAD" w:rsidRDefault="00240AAD" w:rsidP="00240AAD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/>
        <w:ind w:firstLine="567"/>
        <w:jc w:val="both"/>
        <w:rPr>
          <w:rFonts w:ascii="Times New Roman" w:eastAsia="Bookman Old Style" w:hAnsi="Times New Roman" w:cs="Times New Roman"/>
          <w:b/>
          <w:color w:val="000000"/>
          <w:sz w:val="20"/>
          <w:szCs w:val="20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0"/>
          <w:szCs w:val="20"/>
          <w:lang w:val="ru-RU"/>
        </w:rPr>
        <w:t>МЕТАПРЕДМЕТНЫЕ РЕЗУЛЬТАТЫ: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овладевать способностью понимания и сохранения целей изадач учебной деятельности, поиска оптимальных средствихдостижения;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формировать умения планировать, контролировать и оцени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вать учебные действия в соответствии с поставленной задачей и условиями её реализации, определять и находитьнаиболееэффективныеспособыдостижениярезультата,вносить соответствующие коррективы в процесс их реализации на основе оценки и учёта характера ошибок, пониматьпричиныуспеха/неуспехаучебнойдеятельности;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коммуникационныхтехнологийдлярешенияразличныхкоммуникативныхипознавательныхзада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lastRenderedPageBreak/>
        <w:t>ч;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совершенствоватьумениявобластиработысинформацией,осуществления информационного поиска для выполненияучебныхзаданий;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овладевать навыками смыслового чтения текстов различных стилей и жанров, осознанного построения речевых высказыванийвсоответствиисзадачамикоммуникации;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овладеватьлогическимидействиямианализа,синтеза,сравнения, обобщения, классификации, установления аналогий</w:t>
      </w:r>
      <w:r w:rsidRPr="00240AA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ипричинно­следственных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связей,построениярассуждений,отнесениякизвестнымпонятиям;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точкузренияиоценкусобытий;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совершенствовать организационные умения в области коллективной деятельности, умения определять общую цель ипути её достижения, умений договариваться о распределенииролейвсовместнойдеятельности,адекватнооцениватьсобственноеповедениеиповедениеокружающих.</w:t>
      </w:r>
    </w:p>
    <w:p w:rsidR="00240AAD" w:rsidRPr="00240AAD" w:rsidRDefault="00240AAD" w:rsidP="00240AAD">
      <w:pPr>
        <w:widowControl w:val="0"/>
        <w:autoSpaceDE w:val="0"/>
        <w:autoSpaceDN w:val="0"/>
        <w:spacing w:before="6" w:beforeAutospacing="0" w:after="0" w:afterAutospacing="0"/>
        <w:ind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Познавательные УУД:</w:t>
      </w:r>
    </w:p>
    <w:p w:rsidR="00240AAD" w:rsidRPr="00240AAD" w:rsidRDefault="00240AAD" w:rsidP="00240AAD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ориентироваться в понятиях, отражающих нравственныеценностиобщества—мораль,этика,этикет,справедливость, гуманизм, благотворительность, а также используемыхвразныхрелигиях(впределахизученного);</w:t>
      </w:r>
    </w:p>
    <w:p w:rsidR="00240AAD" w:rsidRPr="00240AAD" w:rsidRDefault="00240AAD" w:rsidP="00210B54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ind w:left="0" w:firstLine="284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использовать разные методы получения знаний о традиционныхрелигияхисветскойэтике(наблюдение,чтение,сравнение,вычисление);</w:t>
      </w:r>
    </w:p>
    <w:p w:rsidR="00240AAD" w:rsidRPr="00240AAD" w:rsidRDefault="00240AAD" w:rsidP="00240AAD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применять логические действия и операции для решенияучебных задач: сравнивать, анализировать, обобщать, де</w:t>
      </w:r>
      <w:r w:rsidRPr="00240AA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латьвыводынаоснове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изучаемогофактическогоматериала;</w:t>
      </w:r>
    </w:p>
    <w:p w:rsidR="00240AAD" w:rsidRPr="00240AAD" w:rsidRDefault="00240AAD" w:rsidP="00210B54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ind w:left="0" w:firstLine="284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зрения;обосновыватьсвоисуждения,приводитьубедительныедоказательства;</w:t>
      </w:r>
    </w:p>
    <w:p w:rsidR="00240AAD" w:rsidRPr="00240AAD" w:rsidRDefault="00240AAD" w:rsidP="00240AAD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выполнятьсовместныепроектныезаданиясопоройнапредложенныеобразцы.</w:t>
      </w: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40AAD" w:rsidRPr="005015F8" w:rsidRDefault="00240AAD" w:rsidP="001A0180">
      <w:pPr>
        <w:pStyle w:val="a6"/>
        <w:numPr>
          <w:ilvl w:val="0"/>
          <w:numId w:val="9"/>
        </w:numPr>
        <w:ind w:left="142" w:firstLine="284"/>
        <w:jc w:val="both"/>
        <w:rPr>
          <w:rFonts w:ascii="Times New Roman" w:hAnsi="Times New Roman" w:cs="Times New Roman"/>
          <w:lang w:val="ru-RU"/>
        </w:rPr>
      </w:pPr>
      <w:r w:rsidRPr="005015F8">
        <w:rPr>
          <w:rFonts w:ascii="Times New Roman" w:hAnsi="Times New Roman" w:cs="Times New Roman"/>
          <w:lang w:val="ru-RU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240AAD" w:rsidRPr="005015F8" w:rsidRDefault="00240AAD" w:rsidP="001A0180">
      <w:pPr>
        <w:pStyle w:val="a6"/>
        <w:numPr>
          <w:ilvl w:val="0"/>
          <w:numId w:val="9"/>
        </w:numPr>
        <w:ind w:left="142" w:firstLine="284"/>
        <w:jc w:val="both"/>
        <w:rPr>
          <w:rFonts w:ascii="Times New Roman" w:hAnsi="Times New Roman" w:cs="Times New Roman"/>
          <w:lang w:val="ru-RU"/>
        </w:rPr>
      </w:pPr>
      <w:r w:rsidRPr="005015F8">
        <w:rPr>
          <w:rFonts w:ascii="Times New Roman" w:hAnsi="Times New Roman" w:cs="Times New Roman"/>
          <w:lang w:val="ru-RU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240AAD" w:rsidRPr="005015F8" w:rsidRDefault="00240AAD" w:rsidP="001A0180">
      <w:pPr>
        <w:pStyle w:val="a6"/>
        <w:numPr>
          <w:ilvl w:val="0"/>
          <w:numId w:val="9"/>
        </w:numPr>
        <w:ind w:left="142" w:firstLine="284"/>
        <w:jc w:val="both"/>
        <w:rPr>
          <w:rFonts w:ascii="Times New Roman" w:hAnsi="Times New Roman" w:cs="Times New Roman"/>
          <w:lang w:val="ru-RU"/>
        </w:rPr>
      </w:pPr>
      <w:r w:rsidRPr="005015F8">
        <w:rPr>
          <w:rFonts w:ascii="Times New Roman" w:hAnsi="Times New Roman" w:cs="Times New Roman"/>
          <w:lang w:val="ru-RU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240AAD" w:rsidRPr="005015F8" w:rsidRDefault="00240AAD" w:rsidP="001A0180">
      <w:pPr>
        <w:pStyle w:val="a6"/>
        <w:numPr>
          <w:ilvl w:val="0"/>
          <w:numId w:val="9"/>
        </w:numPr>
        <w:ind w:left="142" w:firstLine="284"/>
        <w:jc w:val="both"/>
        <w:rPr>
          <w:rFonts w:ascii="Times New Roman" w:hAnsi="Times New Roman" w:cs="Times New Roman"/>
          <w:lang w:val="ru-RU"/>
        </w:rPr>
      </w:pPr>
      <w:r w:rsidRPr="005015F8">
        <w:rPr>
          <w:rFonts w:ascii="Times New Roman" w:hAnsi="Times New Roman" w:cs="Times New Roman"/>
          <w:lang w:val="ru-RU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t>Коммуникативные УУД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:</w:t>
      </w:r>
    </w:p>
    <w:p w:rsidR="00240AAD" w:rsidRPr="005015F8" w:rsidRDefault="00240AAD" w:rsidP="001A0180">
      <w:pPr>
        <w:pStyle w:val="a6"/>
        <w:numPr>
          <w:ilvl w:val="0"/>
          <w:numId w:val="10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240AAD" w:rsidRPr="005015F8" w:rsidRDefault="00240AAD" w:rsidP="001A0180">
      <w:pPr>
        <w:pStyle w:val="a6"/>
        <w:numPr>
          <w:ilvl w:val="0"/>
          <w:numId w:val="10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240AAD" w:rsidRPr="001A0180" w:rsidRDefault="00240AAD" w:rsidP="001A0180">
      <w:pPr>
        <w:pStyle w:val="a6"/>
        <w:numPr>
          <w:ilvl w:val="0"/>
          <w:numId w:val="10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небольшие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тексты­описания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тексты­рассуждения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 для воссоздания, анализа и оценки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нравственно­этических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 идей, представленных в религиозных учениях и светской этике.</w:t>
      </w: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lastRenderedPageBreak/>
        <w:t>Регулятивные УУД: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не­ честности, зла;</w:t>
      </w:r>
    </w:p>
    <w:p w:rsidR="00240AAD" w:rsidRPr="001A0180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1A0180" w:rsidRDefault="001A0180" w:rsidP="001A0180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0AAD" w:rsidRDefault="00240AAD" w:rsidP="001A0180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0180">
        <w:rPr>
          <w:rFonts w:ascii="Times New Roman" w:hAnsi="Times New Roman" w:cs="Times New Roman"/>
          <w:b/>
          <w:sz w:val="24"/>
          <w:szCs w:val="24"/>
        </w:rPr>
        <w:t>Совместнаядеятельность</w:t>
      </w:r>
      <w:proofErr w:type="spellEnd"/>
      <w:r w:rsidRPr="001A0180">
        <w:rPr>
          <w:rFonts w:ascii="Times New Roman" w:hAnsi="Times New Roman" w:cs="Times New Roman"/>
          <w:sz w:val="24"/>
          <w:szCs w:val="24"/>
        </w:rPr>
        <w:t>:</w:t>
      </w:r>
    </w:p>
    <w:p w:rsidR="001A0180" w:rsidRPr="001A0180" w:rsidRDefault="001A0180" w:rsidP="001A0180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AAD" w:rsidRPr="001A0180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ра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>­ боте, объективно их оценивать;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 xml:space="preserve">готовить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5015F8">
        <w:rPr>
          <w:rFonts w:ascii="Times New Roman" w:hAnsi="Times New Roman" w:cs="Times New Roman"/>
          <w:sz w:val="24"/>
          <w:szCs w:val="24"/>
          <w:lang w:val="ru-RU"/>
        </w:rPr>
        <w:t>видеопрезентацией</w:t>
      </w:r>
      <w:proofErr w:type="spellEnd"/>
      <w:r w:rsidRPr="005015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0180" w:rsidRPr="0045138E" w:rsidRDefault="001A0180" w:rsidP="001A0180">
      <w:pPr>
        <w:ind w:firstLine="284"/>
        <w:jc w:val="both"/>
        <w:rPr>
          <w:rFonts w:ascii="Times New Roman" w:hAnsi="Times New Roman" w:cs="Times New Roman"/>
          <w:b/>
          <w:szCs w:val="24"/>
          <w:lang w:val="ru-RU"/>
        </w:rPr>
      </w:pPr>
      <w:r w:rsidRPr="0045138E">
        <w:rPr>
          <w:rFonts w:ascii="Times New Roman" w:hAnsi="Times New Roman" w:cs="Times New Roman"/>
          <w:b/>
          <w:szCs w:val="24"/>
          <w:lang w:val="ru-RU"/>
        </w:rPr>
        <w:t>ПРЕДМЕТНЫЕ РЕЗУЛЬТАТЫ</w:t>
      </w:r>
    </w:p>
    <w:p w:rsidR="001A0180" w:rsidRPr="001A0180" w:rsidRDefault="001A0180" w:rsidP="001A0180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b/>
          <w:sz w:val="24"/>
          <w:szCs w:val="24"/>
          <w:lang w:val="ru-RU"/>
        </w:rPr>
        <w:t>Модуль «Основы светской этики»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освоения образовательной программы модуля «Основы светской этики» должны отражать сформированность умений: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выражать понимание и принятие значения российских традиционных духовных и нравственных ценностей,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духовно­нравственной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lastRenderedPageBreak/>
        <w:t>6)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9)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10)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раскрывать основное содержание понимания семьи, отношений в семье на основе российских традиционных духовных ценностей (семья —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11)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российскую государственную символику, символику своего региона, объяснять её значение; выражать уважение российской государственности, законов в российском обществе, законных интересов и прав людей, сограждан;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12)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13)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рассказывать о российских культурных и природных памятниках, о культурных и природных достопримечательностях своего региона;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14)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15)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объяснять своими словами роль светской (гражданской) этики в становлении российской государственности;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16)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17)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приводить примеры нравственных поступков, совершаемых с опорой на этические нормы российской светской (гражданской) этики и внутреннюю установку личности поступать согласно своей совести;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18)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многорелигиозного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19)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240AAD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20)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677D51" w:rsidRDefault="00677D51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7D51" w:rsidRPr="00894897" w:rsidRDefault="00677D51" w:rsidP="001A0180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7D51" w:rsidRPr="00894897" w:rsidRDefault="00677D51" w:rsidP="001A0180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4897">
        <w:rPr>
          <w:rFonts w:ascii="Times New Roman" w:hAnsi="Times New Roman" w:cs="Times New Roman"/>
          <w:b/>
          <w:sz w:val="24"/>
          <w:szCs w:val="24"/>
          <w:lang w:val="ru-RU"/>
        </w:rPr>
        <w:t>3. ТЕМАТИЧЕСКОЕ ПЛАНИРОВАНИЕ</w:t>
      </w:r>
    </w:p>
    <w:p w:rsidR="00677D51" w:rsidRPr="001A0180" w:rsidRDefault="00677D51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2835"/>
        <w:gridCol w:w="1276"/>
        <w:gridCol w:w="1417"/>
        <w:gridCol w:w="2127"/>
        <w:gridCol w:w="2058"/>
      </w:tblGrid>
      <w:tr w:rsidR="00677D51" w:rsidRPr="000D62CD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B137D7" w:rsidRDefault="00677D51" w:rsidP="00677D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B137D7" w:rsidRDefault="00677D51" w:rsidP="00677D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Default="00677D51" w:rsidP="00677D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</w:p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отводимыхнаосвоениетемы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B137D7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вооценочныхпроцедур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Default="00677D51" w:rsidP="00677D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ЭОРиЦО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Деятельностьучителясучетомрабочейпрограммывоспитания</w:t>
            </w:r>
          </w:p>
        </w:tc>
      </w:tr>
      <w:tr w:rsidR="00677D51" w:rsidRPr="000D62CD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0C6E62" w:rsidRDefault="00677D51" w:rsidP="00677D51">
            <w:pPr>
              <w:pStyle w:val="a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Россия — наша Родина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9B4B30" w:rsidRDefault="00677D51" w:rsidP="00677D5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/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7D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cr/>
            </w:r>
            <w:proofErr w:type="spellStart"/>
            <w:r w:rsid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Федеральныйпортал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поОРКСЭ</w:t>
            </w:r>
            <w:proofErr w:type="spellEnd"/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</w:t>
            </w:r>
            <w:proofErr w:type="gramStart"/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л«</w:t>
            </w:r>
            <w:proofErr w:type="spellStart"/>
            <w:proofErr w:type="gramEnd"/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Методическийкабинет</w:t>
            </w:r>
            <w:proofErr w:type="spellEnd"/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( </w:t>
            </w:r>
            <w:hyperlink r:id="rId5" w:history="1">
              <w:r w:rsidR="00894897"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http://www.orkce.org/</w:t>
              </w:r>
            </w:hyperlink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ГотовыетехнологическиекартыуроковпоОРКСЭ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hyperlink r:id="rId6" w:history="1">
              <w:r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http://wiki.iteach.ru/index.php/</w:t>
              </w:r>
            </w:hyperlink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Основырелигиозныхкультурисветскойэтики</w:t>
            </w:r>
            <w:proofErr w:type="spellEnd"/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- </w:t>
            </w:r>
            <w:hyperlink r:id="rId7" w:history="1">
              <w:r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http://orkce.apkpro.ru</w:t>
              </w:r>
            </w:hyperlink>
          </w:p>
          <w:p w:rsidR="00894897" w:rsidRP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Электроннаягуманитарнаябиблиотека</w:t>
            </w:r>
            <w:proofErr w:type="spellEnd"/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hyperlink r:id="rId8" w:history="1">
              <w:r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www.gumfak.ru</w:t>
              </w:r>
            </w:hyperlink>
          </w:p>
          <w:p w:rsidR="00894897" w:rsidRP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Государственныймузейисториирелигии</w:t>
            </w:r>
            <w:proofErr w:type="spellEnd"/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hyperlink r:id="rId9" w:history="1">
              <w:r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www.gmir.ru</w:t>
              </w:r>
            </w:hyperlink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Миррелигий</w:t>
            </w:r>
            <w:proofErr w:type="spellEnd"/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hyperlink r:id="rId10" w:history="1">
              <w:r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http://www.religio.ru/</w:t>
              </w:r>
            </w:hyperlink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894897" w:rsidRPr="00272C72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Установлениедоверительныхотношенийсобучающимися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способствующихпозитивномувосприятиюобучающимисятребованийипросьбучителя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привлечениюихвниманиякобсуждаемойнаурокеинформации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активизацииихпознавательнойдеятельности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побуждениеобучающихсясоблюдатьнаурокеобщепринятыенормыповедения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правилаобщениясостаршимиисверстниками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принципыучебнойдисциплиныисамоорганизации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привлечениевниманияобучающихсякценностномуаспектуизучаемыхнаурокахявлений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организацияихработысполучаемойнаурокесоциальнозначимойинформацией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77D51" w:rsidRPr="00184B9F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включениевуроки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гровыхпроцедурсцельюподдержаниямотивацииобучающихсякполучениюзнаний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налаживаниюпозитивныхмежличностныхотношенийвклассе</w:t>
            </w:r>
            <w:r w:rsidR="004E38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0C6E62" w:rsidRDefault="00677D51" w:rsidP="00677D51">
            <w:pPr>
              <w:pStyle w:val="a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Этика и её значение в жизни человека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9B4B30" w:rsidRDefault="00677D51" w:rsidP="00677D5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184B9F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184B9F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>
            <w:pPr>
              <w:pStyle w:val="a6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9B4B30" w:rsidRDefault="00677D51" w:rsidP="00677D5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184B9F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184B9F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Образцы нравственности в культуре Отечества, в культурахразных народов России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Государство и мораль гражданина,основнойзакон(Кон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титуция)вгосударствекакисточникроссийскойсветской(гражданской)этики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Трудоваямораль.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Нравственные традиции предпринимательства.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значитбыть нравственным в наше время.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Нравственные ценности,идеалы, принципы морали.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9B4B30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740139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Мораль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Нормы морали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rPr>
          <w:trHeight w:val="11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ценности и этика семейных отношений.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Этикет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240AAD" w:rsidRDefault="00677D51" w:rsidP="00677D51">
            <w:pPr>
              <w:pStyle w:val="a3"/>
              <w:tabs>
                <w:tab w:val="left" w:pos="709"/>
              </w:tabs>
              <w:spacing w:before="64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Образование как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нравственная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норма. </w:t>
            </w:r>
          </w:p>
          <w:p w:rsidR="00677D51" w:rsidRPr="00677D51" w:rsidRDefault="00677D51" w:rsidP="00677D51">
            <w:pPr>
              <w:pStyle w:val="a3"/>
              <w:tabs>
                <w:tab w:val="left" w:pos="709"/>
              </w:tabs>
              <w:spacing w:before="5"/>
              <w:ind w:left="0" w:right="0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740139" w:rsidRDefault="00677D51" w:rsidP="00677D5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Методы нравственного самосовершенствования.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740139" w:rsidRDefault="00677D51" w:rsidP="00677D5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677D51" w:rsidRDefault="00677D51" w:rsidP="00677D51">
            <w:pPr>
              <w:pStyle w:val="a3"/>
              <w:tabs>
                <w:tab w:val="left" w:pos="709"/>
              </w:tabs>
              <w:spacing w:before="5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Любовь и уважение к Отече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ству.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740139" w:rsidRDefault="00677D51" w:rsidP="00677D5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740139" w:rsidRDefault="00677D51" w:rsidP="00677D5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Патриотизм многонациональногоимногоконфессиональногонародаРоссии.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740139" w:rsidRDefault="00677D51" w:rsidP="00677D5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Tr="00677D51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9B4B30" w:rsidRDefault="00677D51" w:rsidP="00677D51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885454" w:rsidRDefault="00677D51" w:rsidP="00677D51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/>
        </w:tc>
      </w:tr>
    </w:tbl>
    <w:p w:rsidR="00677D51" w:rsidRPr="00240AAD" w:rsidRDefault="00677D51" w:rsidP="00677D51">
      <w:pPr>
        <w:pStyle w:val="a3"/>
        <w:tabs>
          <w:tab w:val="left" w:pos="709"/>
        </w:tabs>
        <w:spacing w:before="64"/>
        <w:ind w:left="0" w:right="0" w:firstLine="567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677D51" w:rsidRPr="00240AAD" w:rsidRDefault="00677D51" w:rsidP="001A0180">
      <w:pPr>
        <w:contextualSpacing/>
        <w:rPr>
          <w:rFonts w:ascii="Times New Roman" w:hAnsi="Times New Roman" w:cs="Times New Roman"/>
          <w:sz w:val="32"/>
          <w:lang w:val="ru-RU"/>
        </w:rPr>
      </w:pPr>
    </w:p>
    <w:sectPr w:rsidR="00677D51" w:rsidRPr="00240AAD" w:rsidSect="0041673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458B"/>
    <w:multiLevelType w:val="hybridMultilevel"/>
    <w:tmpl w:val="44E8DC10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0974F1"/>
    <w:multiLevelType w:val="hybridMultilevel"/>
    <w:tmpl w:val="0B2E634A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BE40E8"/>
    <w:multiLevelType w:val="multilevel"/>
    <w:tmpl w:val="9C80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27377"/>
    <w:multiLevelType w:val="hybridMultilevel"/>
    <w:tmpl w:val="D03874BC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21338D"/>
    <w:multiLevelType w:val="hybridMultilevel"/>
    <w:tmpl w:val="BD9A658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37F4CE4"/>
    <w:multiLevelType w:val="hybridMultilevel"/>
    <w:tmpl w:val="FC12F93E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A3512AA"/>
    <w:multiLevelType w:val="hybridMultilevel"/>
    <w:tmpl w:val="947619BA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D5D3F0B"/>
    <w:multiLevelType w:val="hybridMultilevel"/>
    <w:tmpl w:val="7DA6DF1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CA031A1"/>
    <w:multiLevelType w:val="hybridMultilevel"/>
    <w:tmpl w:val="31585A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510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4365F0"/>
    <w:multiLevelType w:val="hybridMultilevel"/>
    <w:tmpl w:val="FB3A9BA0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6934613"/>
    <w:multiLevelType w:val="hybridMultilevel"/>
    <w:tmpl w:val="37B46B36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EC47E16"/>
    <w:multiLevelType w:val="hybridMultilevel"/>
    <w:tmpl w:val="677EA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240AAD"/>
    <w:rsid w:val="000D62CD"/>
    <w:rsid w:val="001A0180"/>
    <w:rsid w:val="00210B54"/>
    <w:rsid w:val="00240AAD"/>
    <w:rsid w:val="003D1F07"/>
    <w:rsid w:val="00416737"/>
    <w:rsid w:val="0045138E"/>
    <w:rsid w:val="004E38AD"/>
    <w:rsid w:val="005015F8"/>
    <w:rsid w:val="00677D51"/>
    <w:rsid w:val="007502B2"/>
    <w:rsid w:val="007C1EEF"/>
    <w:rsid w:val="00852B26"/>
    <w:rsid w:val="00894897"/>
    <w:rsid w:val="00FB2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A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0AAD"/>
    <w:pPr>
      <w:widowControl w:val="0"/>
      <w:autoSpaceDE w:val="0"/>
      <w:autoSpaceDN w:val="0"/>
      <w:spacing w:before="0" w:beforeAutospacing="0" w:after="0" w:afterAutospacing="0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40AA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No Spacing"/>
    <w:uiPriority w:val="1"/>
    <w:qFormat/>
    <w:rsid w:val="00240AAD"/>
    <w:pPr>
      <w:spacing w:beforeAutospacing="1" w:after="0" w:afterAutospacing="1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1A018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948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fa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kce.apkp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iteach.ru/index.php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rkce.org/" TargetMode="External"/><Relationship Id="rId10" Type="http://schemas.openxmlformats.org/officeDocument/2006/relationships/hyperlink" Target="http://www.religi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Kolizey</cp:lastModifiedBy>
  <cp:revision>7</cp:revision>
  <dcterms:created xsi:type="dcterms:W3CDTF">2022-08-24T20:33:00Z</dcterms:created>
  <dcterms:modified xsi:type="dcterms:W3CDTF">2022-11-21T14:18:00Z</dcterms:modified>
</cp:coreProperties>
</file>