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Министерство образования и науки Чеченской Республики</w:t>
      </w:r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Государственное бюджетное общеобразовательное учреждение</w:t>
      </w:r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«Центр образования города Урус-Мартан имени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Агаевой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Маржан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»</w:t>
      </w:r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(</w:t>
      </w:r>
      <w:r w:rsidRPr="00307686">
        <w:rPr>
          <w:rFonts w:ascii="Times New Roman" w:eastAsia="Arial Unicode MS" w:hAnsi="Times New Roman" w:cs="Times New Roman"/>
          <w:bCs/>
          <w:color w:val="00000A"/>
          <w:kern w:val="2"/>
          <w:sz w:val="28"/>
          <w:szCs w:val="24"/>
          <w:lang w:val="ru-RU" w:bidi="en-US"/>
        </w:rPr>
        <w:t>ГБОУ</w:t>
      </w:r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«Центр образования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г.Урус-Мартан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им.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Агаевой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М.»)</w:t>
      </w:r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8"/>
          <w:szCs w:val="24"/>
          <w:lang w:val="ru-RU" w:bidi="en-US"/>
        </w:rPr>
      </w:pPr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Нохчийн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Республикин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дешаран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а, 1илманан а министерство</w:t>
      </w:r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Пачхьалкхан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бюджетан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юкъардешаран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хьукмат</w:t>
      </w:r>
      <w:proofErr w:type="spellEnd"/>
    </w:p>
    <w:p w:rsidR="00E66D22" w:rsidRPr="00307686" w:rsidRDefault="00E66D22" w:rsidP="00E66D2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«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Хьалха-Мартанан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г1алин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Агаева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Маржанан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ц1арах </w:t>
      </w:r>
      <w:proofErr w:type="spellStart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>дешаран</w:t>
      </w:r>
      <w:proofErr w:type="spellEnd"/>
      <w:r w:rsidRPr="00307686">
        <w:rPr>
          <w:rFonts w:ascii="Times New Roman" w:eastAsia="Calibri" w:hAnsi="Times New Roman" w:cs="Times New Roman"/>
          <w:sz w:val="28"/>
          <w:szCs w:val="24"/>
          <w:lang w:val="ru-RU" w:bidi="en-US"/>
        </w:rPr>
        <w:t xml:space="preserve"> центр»</w:t>
      </w:r>
    </w:p>
    <w:p w:rsidR="00E66D22" w:rsidRDefault="00E66D22" w:rsidP="00E66D22">
      <w:pPr>
        <w:pStyle w:val="20"/>
        <w:shd w:val="clear" w:color="auto" w:fill="auto"/>
        <w:spacing w:after="0" w:line="322" w:lineRule="exact"/>
        <w:ind w:left="-73" w:right="33"/>
        <w:jc w:val="center"/>
        <w:rPr>
          <w:sz w:val="28"/>
          <w:szCs w:val="28"/>
          <w:lang w:val="ru-RU"/>
        </w:rPr>
      </w:pPr>
      <w:r w:rsidRPr="00307686">
        <w:rPr>
          <w:sz w:val="28"/>
          <w:szCs w:val="24"/>
          <w:lang w:val="ru-RU" w:bidi="en-US"/>
        </w:rPr>
        <w:t>(ПБЮХ «</w:t>
      </w:r>
      <w:proofErr w:type="spellStart"/>
      <w:r w:rsidRPr="00307686">
        <w:rPr>
          <w:rFonts w:eastAsia="Calibri"/>
          <w:sz w:val="28"/>
          <w:szCs w:val="24"/>
          <w:lang w:val="ru-RU" w:bidi="en-US"/>
        </w:rPr>
        <w:t>Хьалха-Мартанан</w:t>
      </w:r>
      <w:proofErr w:type="spellEnd"/>
      <w:r w:rsidRPr="00307686">
        <w:rPr>
          <w:rFonts w:eastAsia="Calibri"/>
          <w:sz w:val="28"/>
          <w:szCs w:val="24"/>
          <w:lang w:val="ru-RU" w:bidi="en-US"/>
        </w:rPr>
        <w:t xml:space="preserve"> г1. </w:t>
      </w:r>
      <w:proofErr w:type="spellStart"/>
      <w:r w:rsidRPr="00307686">
        <w:rPr>
          <w:rFonts w:eastAsia="Calibri"/>
          <w:sz w:val="28"/>
          <w:szCs w:val="24"/>
          <w:lang w:val="ru-RU" w:bidi="en-US"/>
        </w:rPr>
        <w:t>Агаева</w:t>
      </w:r>
      <w:proofErr w:type="spellEnd"/>
      <w:r w:rsidRPr="00307686">
        <w:rPr>
          <w:rFonts w:eastAsia="Calibri"/>
          <w:sz w:val="28"/>
          <w:szCs w:val="24"/>
          <w:lang w:val="ru-RU" w:bidi="en-US"/>
        </w:rPr>
        <w:t xml:space="preserve"> М. ц1арах </w:t>
      </w:r>
      <w:proofErr w:type="spellStart"/>
      <w:r w:rsidRPr="00307686">
        <w:rPr>
          <w:rFonts w:eastAsia="Calibri"/>
          <w:sz w:val="28"/>
          <w:szCs w:val="24"/>
          <w:lang w:val="ru-RU" w:bidi="en-US"/>
        </w:rPr>
        <w:t>дешаран</w:t>
      </w:r>
      <w:proofErr w:type="spellEnd"/>
      <w:r w:rsidRPr="00307686">
        <w:rPr>
          <w:rFonts w:eastAsia="Calibri"/>
          <w:sz w:val="28"/>
          <w:szCs w:val="24"/>
          <w:lang w:val="ru-RU" w:bidi="en-US"/>
        </w:rPr>
        <w:t xml:space="preserve"> центр)</w:t>
      </w:r>
    </w:p>
    <w:p w:rsidR="00E66D22" w:rsidRDefault="00E66D22" w:rsidP="00E66D22">
      <w:pPr>
        <w:pStyle w:val="20"/>
        <w:shd w:val="clear" w:color="auto" w:fill="auto"/>
        <w:spacing w:after="0" w:line="322" w:lineRule="exact"/>
        <w:ind w:left="-73" w:right="33"/>
        <w:rPr>
          <w:sz w:val="28"/>
          <w:szCs w:val="28"/>
          <w:lang w:val="ru-RU"/>
        </w:rPr>
      </w:pPr>
    </w:p>
    <w:p w:rsidR="00E66D22" w:rsidRDefault="00E66D22" w:rsidP="00E66D22">
      <w:pPr>
        <w:pStyle w:val="20"/>
        <w:shd w:val="clear" w:color="auto" w:fill="auto"/>
        <w:spacing w:after="0" w:line="322" w:lineRule="exact"/>
        <w:ind w:left="-73" w:right="33"/>
        <w:rPr>
          <w:sz w:val="28"/>
          <w:szCs w:val="28"/>
          <w:lang w:val="ru-RU"/>
        </w:rPr>
      </w:pPr>
    </w:p>
    <w:p w:rsidR="00E66D22" w:rsidRPr="00E66D22" w:rsidRDefault="00E66D22" w:rsidP="00E66D22">
      <w:pPr>
        <w:pStyle w:val="20"/>
        <w:shd w:val="clear" w:color="auto" w:fill="auto"/>
        <w:spacing w:after="0" w:line="322" w:lineRule="exact"/>
        <w:ind w:left="-73" w:right="33"/>
        <w:rPr>
          <w:sz w:val="28"/>
          <w:szCs w:val="28"/>
          <w:lang w:val="ru-RU"/>
        </w:rPr>
      </w:pPr>
      <w:r w:rsidRPr="00E66D22">
        <w:rPr>
          <w:sz w:val="28"/>
          <w:szCs w:val="28"/>
          <w:lang w:val="ru-RU"/>
        </w:rPr>
        <w:t>УТВЕРЖДАЮ</w:t>
      </w:r>
    </w:p>
    <w:p w:rsidR="00E66D22" w:rsidRDefault="00E66D22" w:rsidP="00E66D22">
      <w:pPr>
        <w:pStyle w:val="20"/>
        <w:shd w:val="clear" w:color="auto" w:fill="auto"/>
        <w:tabs>
          <w:tab w:val="left" w:pos="2946"/>
        </w:tabs>
        <w:spacing w:after="0" w:line="322" w:lineRule="exact"/>
        <w:ind w:left="-73" w:right="33"/>
        <w:rPr>
          <w:sz w:val="28"/>
          <w:szCs w:val="28"/>
          <w:lang w:val="ru-RU"/>
        </w:rPr>
      </w:pPr>
      <w:r w:rsidRPr="00E66D22">
        <w:rPr>
          <w:sz w:val="28"/>
          <w:szCs w:val="28"/>
          <w:lang w:val="ru-RU"/>
        </w:rPr>
        <w:t xml:space="preserve">Директор ГБОУ «Центр образования </w:t>
      </w:r>
    </w:p>
    <w:p w:rsidR="00E66D22" w:rsidRPr="00E66D22" w:rsidRDefault="00E66D22" w:rsidP="00E66D22">
      <w:pPr>
        <w:pStyle w:val="20"/>
        <w:shd w:val="clear" w:color="auto" w:fill="auto"/>
        <w:tabs>
          <w:tab w:val="left" w:pos="2946"/>
        </w:tabs>
        <w:spacing w:after="0" w:line="322" w:lineRule="exact"/>
        <w:ind w:left="-73" w:right="33"/>
        <w:rPr>
          <w:sz w:val="28"/>
          <w:szCs w:val="28"/>
          <w:lang w:val="ru-RU"/>
        </w:rPr>
      </w:pPr>
      <w:proofErr w:type="spellStart"/>
      <w:r w:rsidRPr="00E66D22">
        <w:rPr>
          <w:sz w:val="28"/>
          <w:szCs w:val="28"/>
          <w:lang w:val="ru-RU"/>
        </w:rPr>
        <w:t>г.Урус-Мартан</w:t>
      </w:r>
      <w:proofErr w:type="spellEnd"/>
      <w:r w:rsidRPr="00E66D22">
        <w:rPr>
          <w:sz w:val="28"/>
          <w:szCs w:val="28"/>
          <w:lang w:val="ru-RU"/>
        </w:rPr>
        <w:t xml:space="preserve"> </w:t>
      </w:r>
      <w:proofErr w:type="spellStart"/>
      <w:r w:rsidRPr="00E66D22">
        <w:rPr>
          <w:sz w:val="28"/>
          <w:szCs w:val="28"/>
          <w:lang w:val="ru-RU"/>
        </w:rPr>
        <w:t>им.М.Агаевой</w:t>
      </w:r>
      <w:proofErr w:type="spellEnd"/>
      <w:r w:rsidRPr="00E66D22">
        <w:rPr>
          <w:sz w:val="28"/>
          <w:szCs w:val="28"/>
          <w:lang w:val="ru-RU"/>
        </w:rPr>
        <w:t>»</w:t>
      </w:r>
    </w:p>
    <w:p w:rsidR="00E66D22" w:rsidRDefault="00E66D22" w:rsidP="00E66D22">
      <w:pPr>
        <w:pStyle w:val="20"/>
        <w:shd w:val="clear" w:color="auto" w:fill="auto"/>
        <w:tabs>
          <w:tab w:val="left" w:pos="9893"/>
        </w:tabs>
        <w:spacing w:after="0" w:line="322" w:lineRule="exact"/>
        <w:ind w:left="-73" w:right="3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Pr="00E66D22">
        <w:rPr>
          <w:sz w:val="28"/>
          <w:szCs w:val="28"/>
          <w:lang w:val="ru-RU"/>
        </w:rPr>
        <w:t xml:space="preserve">_________ Л.А. </w:t>
      </w:r>
      <w:proofErr w:type="spellStart"/>
      <w:r w:rsidRPr="00E66D22">
        <w:rPr>
          <w:sz w:val="28"/>
          <w:szCs w:val="28"/>
          <w:lang w:val="ru-RU"/>
        </w:rPr>
        <w:t>Джантамирова</w:t>
      </w:r>
      <w:proofErr w:type="spellEnd"/>
    </w:p>
    <w:p w:rsidR="00F17639" w:rsidRPr="00E66D22" w:rsidRDefault="00F17639" w:rsidP="00E66D22">
      <w:pPr>
        <w:pStyle w:val="20"/>
        <w:shd w:val="clear" w:color="auto" w:fill="auto"/>
        <w:spacing w:after="0" w:line="322" w:lineRule="exact"/>
        <w:ind w:left="-73" w:right="33"/>
        <w:rPr>
          <w:sz w:val="28"/>
          <w:szCs w:val="28"/>
          <w:lang w:val="ru-RU"/>
        </w:rPr>
      </w:pPr>
    </w:p>
    <w:p w:rsidR="00E66D22" w:rsidRPr="00E66D22" w:rsidRDefault="00E66D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D22" w:rsidRPr="00E66D22" w:rsidRDefault="00E66D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6D22" w:rsidRPr="00E66D22" w:rsidRDefault="00E66D2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E66D22" w:rsidRPr="00E66D22" w:rsidRDefault="00DC122F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E66D2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Индивидуальный учебный план </w:t>
      </w:r>
    </w:p>
    <w:p w:rsidR="00E66D22" w:rsidRDefault="00DC122F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proofErr w:type="gramStart"/>
      <w:r w:rsidRPr="00E66D2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ученика</w:t>
      </w:r>
      <w:proofErr w:type="gramEnd"/>
      <w:r w:rsidRPr="00E66D2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с расстройством аутистического спектра </w:t>
      </w:r>
    </w:p>
    <w:p w:rsidR="00B850BA" w:rsidRDefault="00DC122F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proofErr w:type="gramStart"/>
      <w:r w:rsidRPr="00E66D2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для</w:t>
      </w:r>
      <w:proofErr w:type="gramEnd"/>
      <w:r w:rsidRPr="00E66D2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5-го класса по варианту АООП 8.1</w:t>
      </w: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E66D22" w:rsidRPr="00E66D22" w:rsidRDefault="00E66D22" w:rsidP="00E66D2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E66D22">
        <w:rPr>
          <w:rFonts w:hAnsi="Times New Roman" w:cs="Times New Roman"/>
          <w:bCs/>
          <w:color w:val="000000"/>
          <w:sz w:val="28"/>
          <w:szCs w:val="24"/>
          <w:lang w:val="ru-RU"/>
        </w:rPr>
        <w:t>Урус-Мартан, 2022г.</w:t>
      </w:r>
    </w:p>
    <w:p w:rsidR="00B850BA" w:rsidRPr="00E66D22" w:rsidRDefault="00DC122F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 xml:space="preserve">Индивидуальный учебный план (ИУП) разрабатывается для развития потенциала тех обучающихся с расстройствами аутистического спектра (РАС), которые в силу особенностей психофизического развития испытывают трудности в усвоении отдельных учебных предметов или, наоборот, проявляют особые способности (одаренность) в их овладении. Могут разрабатываться с участием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формы образования). ИУП разрабатывается в соответствии с АООП ООО обучающихся с РАС и определяет общие рамки отбора учебного материала. Реализация индивидуальных учебных планов, программ сопровождается </w:t>
      </w:r>
      <w:proofErr w:type="spellStart"/>
      <w:r w:rsidRPr="00E66D22">
        <w:rPr>
          <w:rFonts w:cstheme="minorHAnsi"/>
          <w:color w:val="000000"/>
          <w:sz w:val="28"/>
          <w:szCs w:val="28"/>
          <w:lang w:val="ru-RU"/>
        </w:rPr>
        <w:t>тьюторской</w:t>
      </w:r>
      <w:proofErr w:type="spellEnd"/>
      <w:r w:rsidRPr="00E66D22">
        <w:rPr>
          <w:rFonts w:cstheme="minorHAnsi"/>
          <w:color w:val="000000"/>
          <w:sz w:val="28"/>
          <w:szCs w:val="28"/>
          <w:lang w:val="ru-RU"/>
        </w:rPr>
        <w:t xml:space="preserve"> поддержкой. ИУП основного общего образования, включающий план внеурочной деятельности, в том числе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специальных (коррекционных) предметов, курсов в соответствии с программой коррекционной работы, является основным организационным механизмом реализации АООП ООО обучающихся с РАС.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ИУП разрабатывается для обучающегося с РАС с учетом его индивидуальных особенностей и особых образовательных потребностей.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Продолжительность учебного года основного общ</w:t>
      </w:r>
      <w:r w:rsidR="00E66D22">
        <w:rPr>
          <w:rFonts w:cstheme="minorHAnsi"/>
          <w:color w:val="000000"/>
          <w:sz w:val="28"/>
          <w:szCs w:val="28"/>
          <w:lang w:val="ru-RU"/>
        </w:rPr>
        <w:t>его образования составляет 34</w:t>
      </w:r>
      <w:r w:rsidRPr="00E66D22">
        <w:rPr>
          <w:rFonts w:cstheme="minorHAnsi"/>
          <w:color w:val="000000"/>
          <w:sz w:val="28"/>
          <w:szCs w:val="28"/>
          <w:lang w:val="ru-RU"/>
        </w:rPr>
        <w:t xml:space="preserve"> недель. Для реализации АООП ООО обучающихся с РАС рекомендована 5-дневная учебная неделя.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ИУП состоит из двух частей: обязательной части и части, формируемой участниками образовательных отношений.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b/>
          <w:bCs/>
          <w:color w:val="000000"/>
          <w:sz w:val="28"/>
          <w:szCs w:val="28"/>
          <w:lang w:val="ru-RU"/>
        </w:rPr>
        <w:t>Обязательная (инвариантная) часть учебного плана</w:t>
      </w:r>
      <w:r w:rsidRPr="00E66D22">
        <w:rPr>
          <w:rFonts w:cstheme="minorHAnsi"/>
          <w:color w:val="000000"/>
          <w:sz w:val="28"/>
          <w:szCs w:val="28"/>
          <w:lang w:val="ru-RU"/>
        </w:rPr>
        <w:t xml:space="preserve"> определяет состав учебных предметов обязательных предметных областей, отражает содержание образования, которое обеспечивает достижение обучающимися с РАС важнейших целей основного общего образования с учетом их особых образовательных потребностей, готовность к продолжению образования на последующих уровнях образования, в том числе профессионального, наиболее полноценное личностное развитие в соответствии с индивидуальными особенностями, формирование жизненных компетенций, обеспечивающих овладение системой социальных отношений и социальное развитие, а также интеграцию в социальное окружение,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формирование здорового образа жизни.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Количество часов, отводимых на изучение предметной области «Родной язык и родная литература» в 5-м классе, составляет 1 час в неделю.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Количество часов, отводимых на изучение предметной области «Иностранные языки», составляет 3 часа в неделю и не предусматривает изучение второго иностранного языка в связи с тем, что родители обучающихся в заявлениях не выразили желания, чтобы обучающиеся изучали второй иностранный язык.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 введенный на основании заявления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 xml:space="preserve">родителей (законных представителей) обучающихся, которые выбрали данный курс из перечня, предлагаемого школой. На учебный курс «Основы </w:t>
      </w:r>
      <w:r w:rsidRPr="00E66D22">
        <w:rPr>
          <w:rFonts w:cstheme="minorHAnsi"/>
          <w:color w:val="000000"/>
          <w:sz w:val="28"/>
          <w:szCs w:val="28"/>
          <w:lang w:val="ru-RU"/>
        </w:rPr>
        <w:lastRenderedPageBreak/>
        <w:t>духовно-нравственной культуры народов России» отводится 1 час в неделю в 5-м классе.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Изучение учебного предмета «Адаптивная физическая культура» составляет 2 часа в неделю, третий час реализуется за счет часов части, формируемой участниками образовательных отношений, посредством включения обучающегося во внеурочную деятельность по направлениям: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физкультурно-спортивное и оздоровительное. Образовательная организация вправе по согласованию с родителями обучающегося с РАС заменить учебный предмет «Адаптивная физическая культура» на учебный предмет «Физическая культура», исходя из психофизических возможностей обучающегося и медицинских рекомендаций.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b/>
          <w:bCs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</w:t>
      </w:r>
      <w:r w:rsidRPr="00E66D22">
        <w:rPr>
          <w:rFonts w:cstheme="minorHAnsi"/>
          <w:color w:val="000000"/>
          <w:sz w:val="28"/>
          <w:szCs w:val="28"/>
          <w:lang w:val="ru-RU"/>
        </w:rPr>
        <w:t>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Время, отводимое на данную часть примерного учебного плана, может быть использовано:</w:t>
      </w:r>
    </w:p>
    <w:p w:rsidR="00B850BA" w:rsidRPr="00E66D22" w:rsidRDefault="00DC122F" w:rsidP="00E66D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E66D22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Pr="00E66D22">
        <w:rPr>
          <w:rFonts w:cstheme="minorHAnsi"/>
          <w:color w:val="000000"/>
          <w:sz w:val="28"/>
          <w:szCs w:val="28"/>
          <w:lang w:val="ru-RU"/>
        </w:rPr>
        <w:t xml:space="preserve"> увеличение учебных часов, предусмотренных на изучение отдельных учебных предметов обязательной части;</w:t>
      </w:r>
    </w:p>
    <w:p w:rsidR="00B850BA" w:rsidRPr="00E66D22" w:rsidRDefault="00DC122F" w:rsidP="00E66D2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E66D22">
        <w:rPr>
          <w:rFonts w:cstheme="minorHAnsi"/>
          <w:color w:val="000000"/>
          <w:sz w:val="28"/>
          <w:szCs w:val="28"/>
          <w:lang w:val="ru-RU"/>
        </w:rPr>
        <w:t>введение</w:t>
      </w:r>
      <w:proofErr w:type="gramEnd"/>
      <w:r w:rsidRPr="00E66D22">
        <w:rPr>
          <w:rFonts w:cstheme="minorHAnsi"/>
          <w:color w:val="000000"/>
          <w:sz w:val="28"/>
          <w:szCs w:val="28"/>
          <w:lang w:val="ru-RU"/>
        </w:rPr>
        <w:t xml:space="preserve"> специально разработанных учебных курсов, в том числе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этнокультурных, а также обеспечивающих особые образовательные потребности обучающихся с РАС;</w:t>
      </w:r>
    </w:p>
    <w:p w:rsidR="00B850BA" w:rsidRPr="00E66D22" w:rsidRDefault="00DC122F" w:rsidP="00E66D2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E66D22">
        <w:rPr>
          <w:rFonts w:cstheme="minorHAnsi"/>
          <w:color w:val="000000"/>
          <w:sz w:val="28"/>
          <w:szCs w:val="28"/>
          <w:lang w:val="ru-RU"/>
        </w:rPr>
        <w:t>другие</w:t>
      </w:r>
      <w:proofErr w:type="gramEnd"/>
      <w:r w:rsidRPr="00E66D22">
        <w:rPr>
          <w:rFonts w:cstheme="minorHAnsi"/>
          <w:color w:val="000000"/>
          <w:sz w:val="28"/>
          <w:szCs w:val="28"/>
          <w:lang w:val="ru-RU"/>
        </w:rPr>
        <w:t xml:space="preserve"> виды учебной, воспитательной, спортивной и иной деятельности обучающихся.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В ИУП время, отводимое на данную часть, составляет 2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часа в неделю и распределяется в зависимости от потребностей ребенка. В случае трудностей освоения программы по отдельному предмету может быть увеличено время на его изучение и внесены необходимые изменения в программу по учебному предмету и календарно-тематическое планирование. В случаях проявления особых способностей к изучению предмета обучающимся с РАС в данной части предусматриваются учебные курсы для углубленного изучения предмета. Также данная область может дополняться учебными курсами, обеспечивающими интересы или особые образовательные потребности ребенка с РАС, например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«Основы финансовой грамотности» или «Обогащение социальных компетенций».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образовательных отношений, в совокупности не превышает величину максимально допустимой недельной образовательной нагрузки обучающихся в соответствии с действующими санитарно-эпидемиологическими требованиями к условиям и организации обучения в общеобразовательных организациях и составляет в 5-м классе 29 часов в неделю.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 xml:space="preserve">Обязательным компонентом ИУП является внеурочная деятельность. Внеурочная деятельность в соответствии с требованиями ФГОС ООО организуется по основным направлениям развития личности (духовно-нравственное, социальное, </w:t>
      </w:r>
      <w:proofErr w:type="spellStart"/>
      <w:r w:rsidRPr="00E66D22">
        <w:rPr>
          <w:rFonts w:cstheme="minorHAnsi"/>
          <w:color w:val="000000"/>
          <w:sz w:val="28"/>
          <w:szCs w:val="28"/>
          <w:lang w:val="ru-RU"/>
        </w:rPr>
        <w:t>общеинтеллектуальное</w:t>
      </w:r>
      <w:proofErr w:type="spellEnd"/>
      <w:r w:rsidRPr="00E66D22">
        <w:rPr>
          <w:rFonts w:cstheme="minorHAnsi"/>
          <w:color w:val="000000"/>
          <w:sz w:val="28"/>
          <w:szCs w:val="28"/>
          <w:lang w:val="ru-RU"/>
        </w:rPr>
        <w:t xml:space="preserve">, общекультурное, спортивно-оздоровительное и т. д.). При </w:t>
      </w:r>
      <w:r w:rsidRPr="00E66D22">
        <w:rPr>
          <w:rFonts w:cstheme="minorHAnsi"/>
          <w:color w:val="000000"/>
          <w:sz w:val="28"/>
          <w:szCs w:val="28"/>
          <w:lang w:val="ru-RU"/>
        </w:rPr>
        <w:lastRenderedPageBreak/>
        <w:t>ее организации реализуется коррекционно-развивающая направленность в соответствии с особыми образовательными потребностями и индивидуальными особенностями обучающегося с РАС. Во внеурочную деятельность включена коррекционно-развивающая область, содержание которой определяется «Программой коррекционной работы» и соотносится с заключением ПМПК. Обязательными коррекционно-развивающими курсами являются «Развитие коммуникативного поведения», «Развитие познавательной деятельности».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Время, отведенное на внеурочную деятельность, в том числе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на специальные занятия по программе коррекционной работы АООП ООО обучающихся с РАС, не учитывается при определении максимально допустимой недельной нагрузки обучающихся.</w:t>
      </w:r>
    </w:p>
    <w:p w:rsidR="00B850BA" w:rsidRPr="00E66D22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Формы организации образовательного процесса, чередование учебной и внеурочной деятельности в рамках реализации данного варианта адаптированной основной общеобразовательной программы основного общего образования определяет образовательная организация.</w:t>
      </w:r>
    </w:p>
    <w:p w:rsidR="00B850BA" w:rsidRDefault="00DC122F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66D22">
        <w:rPr>
          <w:rFonts w:cstheme="minorHAnsi"/>
          <w:color w:val="000000"/>
          <w:sz w:val="28"/>
          <w:szCs w:val="28"/>
          <w:lang w:val="ru-RU"/>
        </w:rPr>
        <w:t>Промежуточная аттестация по всем учебным предметам обязательной части учебного плана проводится в форме контрольной работы. Промежуточная аттестация по учебным курсам части, формируемой участниками образовательных отношений, проводится в виде комплексной проверочной работы. Промежуточная аттестация по курсам внеурочной деятельности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проводится</w:t>
      </w:r>
      <w:r w:rsidRPr="00E66D22">
        <w:rPr>
          <w:rFonts w:cstheme="minorHAnsi"/>
          <w:color w:val="000000"/>
          <w:sz w:val="28"/>
          <w:szCs w:val="28"/>
        </w:rPr>
        <w:t> </w:t>
      </w:r>
      <w:r w:rsidRPr="00E66D22">
        <w:rPr>
          <w:rFonts w:cstheme="minorHAnsi"/>
          <w:color w:val="000000"/>
          <w:sz w:val="28"/>
          <w:szCs w:val="28"/>
          <w:lang w:val="ru-RU"/>
        </w:rPr>
        <w:t>по результатам мониторинга и анализа портфолио личных достижений.</w:t>
      </w:r>
    </w:p>
    <w:p w:rsidR="00E66D22" w:rsidRPr="00E66D22" w:rsidRDefault="00E66D22" w:rsidP="00E66D22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2"/>
        <w:gridCol w:w="3930"/>
        <w:gridCol w:w="837"/>
        <w:gridCol w:w="1427"/>
      </w:tblGrid>
      <w:tr w:rsidR="00B850BA" w:rsidRPr="00E66D22" w:rsidTr="00E66D22">
        <w:trPr>
          <w:trHeight w:val="47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 w:rsidP="00E66D2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 w:rsidP="00E66D2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Учебные предметы</w:t>
            </w:r>
          </w:p>
          <w:p w:rsidR="00B850BA" w:rsidRPr="00E66D22" w:rsidRDefault="00B850BA" w:rsidP="00E66D2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 w:rsidP="00E66D2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 часов в неделю</w:t>
            </w:r>
          </w:p>
        </w:tc>
      </w:tr>
      <w:tr w:rsidR="00B850BA" w:rsidRPr="00E66D22" w:rsidTr="00E66D22">
        <w:trPr>
          <w:trHeight w:val="2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B850BA" w:rsidP="00E66D22">
            <w:pPr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B850BA" w:rsidP="00E66D22">
            <w:pPr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 w:rsidP="00E66D2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V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 w:rsidP="00E66D22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E66D22" w:rsidRPr="00E66D22" w:rsidTr="00B17BC9">
        <w:trPr>
          <w:trHeight w:val="314"/>
        </w:trPr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D22" w:rsidRPr="00E66D22" w:rsidRDefault="00E66D22" w:rsidP="00E66D22">
            <w:pPr>
              <w:ind w:left="75" w:right="75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Обязательная</w:t>
            </w:r>
            <w:proofErr w:type="spellEnd"/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часть</w:t>
            </w:r>
            <w:proofErr w:type="spellEnd"/>
          </w:p>
        </w:tc>
      </w:tr>
      <w:tr w:rsidR="00B850BA" w:rsidRPr="00E66D22">
        <w:trPr>
          <w:trHeight w:val="32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</w:tr>
      <w:tr w:rsidR="00B850BA" w:rsidRPr="00E66D22">
        <w:trPr>
          <w:trHeight w:val="32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B850B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</w:tr>
      <w:tr w:rsidR="00B850BA" w:rsidRPr="00E66D22">
        <w:trPr>
          <w:trHeight w:val="359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  <w:lang w:val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E66D22">
              <w:rPr>
                <w:rFonts w:cstheme="minorHAnsi"/>
                <w:color w:val="000000"/>
                <w:sz w:val="28"/>
                <w:szCs w:val="28"/>
              </w:rPr>
              <w:t>Родной</w:t>
            </w:r>
            <w:proofErr w:type="spellEnd"/>
            <w:r w:rsidRPr="00E66D22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6D22">
              <w:rPr>
                <w:rFonts w:cstheme="minorHAnsi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0,5</w:t>
            </w:r>
          </w:p>
        </w:tc>
      </w:tr>
      <w:tr w:rsidR="00B850BA" w:rsidRPr="00E66D22">
        <w:trPr>
          <w:trHeight w:val="359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B850B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0,5</w:t>
            </w:r>
          </w:p>
        </w:tc>
      </w:tr>
      <w:tr w:rsidR="00B850BA" w:rsidRPr="00E66D22">
        <w:trPr>
          <w:trHeight w:val="35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Иностранные языки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</w:tr>
      <w:tr w:rsidR="00B850BA" w:rsidRPr="00E66D22">
        <w:trPr>
          <w:trHeight w:val="425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</w:tr>
      <w:tr w:rsidR="00B850BA" w:rsidRPr="00E66D22">
        <w:trPr>
          <w:trHeight w:val="400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</w:tr>
      <w:tr w:rsidR="00B850BA" w:rsidRPr="00E66D22">
        <w:trPr>
          <w:trHeight w:val="40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B850B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</w:tr>
      <w:tr w:rsidR="00B850BA" w:rsidRPr="00E66D22" w:rsidTr="00DC122F">
        <w:trPr>
          <w:trHeight w:val="37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E66D22">
              <w:rPr>
                <w:rFonts w:cstheme="minorHAnsi"/>
                <w:color w:val="000000"/>
                <w:sz w:val="28"/>
                <w:szCs w:val="28"/>
              </w:rPr>
              <w:t>Естественно</w:t>
            </w:r>
            <w:proofErr w:type="spellEnd"/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E66D22">
              <w:rPr>
                <w:rFonts w:cstheme="minorHAnsi"/>
                <w:color w:val="000000"/>
                <w:sz w:val="28"/>
                <w:szCs w:val="28"/>
              </w:rPr>
              <w:t>-</w:t>
            </w: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6D22">
              <w:rPr>
                <w:rFonts w:cstheme="minorHAnsi"/>
                <w:color w:val="000000"/>
                <w:sz w:val="28"/>
                <w:szCs w:val="28"/>
              </w:rPr>
              <w:t>научные</w:t>
            </w:r>
            <w:proofErr w:type="spellEnd"/>
            <w:r w:rsidRPr="00E66D22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6D22">
              <w:rPr>
                <w:rFonts w:cstheme="minorHAnsi"/>
                <w:color w:val="000000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</w:tr>
      <w:tr w:rsidR="00B850BA" w:rsidRPr="00E66D22" w:rsidTr="00DC122F">
        <w:trPr>
          <w:trHeight w:val="42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ОДНКНР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</w:tr>
      <w:tr w:rsidR="00B850BA" w:rsidRPr="00E66D22">
        <w:trPr>
          <w:trHeight w:val="250"/>
        </w:trPr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E66D22">
              <w:rPr>
                <w:rFonts w:cstheme="minorHAnsi"/>
                <w:color w:val="000000"/>
                <w:sz w:val="28"/>
                <w:szCs w:val="28"/>
              </w:rPr>
              <w:lastRenderedPageBreak/>
              <w:t>Искусство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</w:tr>
      <w:tr w:rsidR="00B850BA" w:rsidRPr="00E66D22">
        <w:trPr>
          <w:trHeight w:val="250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B850BA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</w:tr>
      <w:tr w:rsidR="00B850BA" w:rsidRPr="00E66D22">
        <w:trPr>
          <w:trHeight w:val="30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</w:tr>
      <w:tr w:rsidR="00B850BA" w:rsidRPr="00E66D22">
        <w:trPr>
          <w:trHeight w:val="38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  <w:lang w:val="ru-RU"/>
              </w:rPr>
              <w:t>Адаптивная физическая культура/физическая культура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</w:tr>
      <w:tr w:rsidR="00B850BA" w:rsidRPr="00E66D22">
        <w:trPr>
          <w:trHeight w:val="283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27</w:t>
            </w:r>
          </w:p>
        </w:tc>
      </w:tr>
      <w:tr w:rsidR="00B850BA" w:rsidRPr="00E66D22">
        <w:trPr>
          <w:trHeight w:val="300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</w:tr>
      <w:tr w:rsidR="00B850BA" w:rsidRPr="00E66D22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29</w:t>
            </w:r>
          </w:p>
        </w:tc>
      </w:tr>
      <w:tr w:rsidR="00B850BA" w:rsidRPr="00E66D22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Внеурочная деятельность</w:t>
            </w:r>
            <w:r w:rsidRPr="00E66D22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(включая коррекционно-развивающую область)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10</w:t>
            </w:r>
          </w:p>
        </w:tc>
      </w:tr>
      <w:tr w:rsidR="00B850BA" w:rsidRPr="00E66D22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«Развитие коммуникативного поведения»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</w:tr>
      <w:tr w:rsidR="00B850BA" w:rsidRPr="00E66D22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«Развитие познавательной 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</w:tr>
      <w:tr w:rsidR="00B850BA" w:rsidRPr="00E66D22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  <w:lang w:val="ru-RU"/>
              </w:rPr>
              <w:t>Индивидуальные и групповые коррекционно-развивающие занятия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</w:tr>
      <w:tr w:rsidR="00B850BA" w:rsidRPr="00E66D22">
        <w:trPr>
          <w:trHeight w:val="231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Другие направления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50BA" w:rsidRPr="00E66D22" w:rsidRDefault="00DC122F">
            <w:pPr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E66D22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</w:tr>
    </w:tbl>
    <w:p w:rsidR="00B173D1" w:rsidRPr="00E66D22" w:rsidRDefault="00B173D1">
      <w:pPr>
        <w:rPr>
          <w:rFonts w:cstheme="minorHAnsi"/>
          <w:sz w:val="28"/>
          <w:szCs w:val="28"/>
        </w:rPr>
      </w:pPr>
    </w:p>
    <w:sectPr w:rsidR="00B173D1" w:rsidRPr="00E66D22" w:rsidSect="00E66D22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50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173D1"/>
    <w:rsid w:val="00B73A5A"/>
    <w:rsid w:val="00B850BA"/>
    <w:rsid w:val="00DC122F"/>
    <w:rsid w:val="00E438A1"/>
    <w:rsid w:val="00E66D22"/>
    <w:rsid w:val="00F01E19"/>
    <w:rsid w:val="00F1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B5ECE-5AE9-4782-860E-67ED931D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basedOn w:val="a0"/>
    <w:link w:val="20"/>
    <w:rsid w:val="00E66D2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6D22"/>
    <w:pPr>
      <w:widowControl w:val="0"/>
      <w:shd w:val="clear" w:color="auto" w:fill="FFFFFF"/>
      <w:spacing w:before="0" w:beforeAutospacing="0" w:after="180" w:afterAutospacing="0" w:line="278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1327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4</cp:revision>
  <dcterms:created xsi:type="dcterms:W3CDTF">2011-11-02T04:15:00Z</dcterms:created>
  <dcterms:modified xsi:type="dcterms:W3CDTF">2022-10-19T18:38:00Z</dcterms:modified>
</cp:coreProperties>
</file>