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90" w:rsidRPr="009D7456" w:rsidRDefault="000E2D90" w:rsidP="000E2D90">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0E2D90" w:rsidRPr="009D7456" w:rsidRDefault="000E2D90" w:rsidP="000E2D90">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Математика</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5-6</w:t>
      </w:r>
      <w:r w:rsidRPr="009D7456">
        <w:rPr>
          <w:rFonts w:ascii="Times New Roman" w:eastAsia="Calibri" w:hAnsi="Times New Roman" w:cs="Times New Roman"/>
          <w:b/>
          <w:bCs/>
          <w:color w:val="000000"/>
          <w:sz w:val="28"/>
          <w:szCs w:val="24"/>
          <w:lang w:val="ru-RU"/>
        </w:rPr>
        <w:t xml:space="preserve"> классы)</w:t>
      </w: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Математика и информатика.</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7F1A5B" w:rsidRPr="009F0600" w:rsidRDefault="00A75636">
      <w:pPr>
        <w:jc w:val="center"/>
        <w:rPr>
          <w:rFonts w:hAnsi="Times New Roman" w:cs="Times New Roman"/>
          <w:color w:val="000000"/>
          <w:sz w:val="24"/>
          <w:szCs w:val="24"/>
          <w:lang w:val="ru-RU"/>
        </w:rPr>
      </w:pPr>
      <w:r w:rsidRPr="009F0600">
        <w:rPr>
          <w:rFonts w:hAnsi="Times New Roman" w:cs="Times New Roman"/>
          <w:b/>
          <w:bCs/>
          <w:color w:val="000000"/>
          <w:sz w:val="24"/>
          <w:szCs w:val="24"/>
          <w:lang w:val="ru-RU"/>
        </w:rPr>
        <w:lastRenderedPageBreak/>
        <w:t>ПОЯСНИТЕЛЬНАЯ ЗАПИСКА</w:t>
      </w:r>
    </w:p>
    <w:p w:rsidR="007F1A5B" w:rsidRPr="009F0600" w:rsidRDefault="00A75636" w:rsidP="000E2D90">
      <w:pPr>
        <w:spacing w:before="0" w:beforeAutospacing="0" w:after="0" w:afterAutospacing="0"/>
        <w:ind w:firstLine="709"/>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по математике на уровень основного общего образования для обучающихся 5–6-х классов разработана в соответствии с требованиями:</w:t>
      </w:r>
    </w:p>
    <w:p w:rsidR="007F1A5B" w:rsidRPr="009F0600" w:rsidRDefault="00A75636" w:rsidP="000E2D90">
      <w:pPr>
        <w:numPr>
          <w:ilvl w:val="0"/>
          <w:numId w:val="1"/>
        </w:numPr>
        <w:tabs>
          <w:tab w:val="clear" w:pos="720"/>
        </w:tabs>
        <w:spacing w:before="0" w:beforeAutospacing="0" w:after="0" w:afterAutospacing="0"/>
        <w:ind w:left="142" w:right="-164" w:firstLine="709"/>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Федерального закона от 29.12.2012 № 273-ФЗ «Об образовании в Российской Федерации»;</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учебного плана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рабочей программы воспитания;</w:t>
      </w:r>
    </w:p>
    <w:p w:rsidR="007F1A5B" w:rsidRPr="009F0600" w:rsidRDefault="00A75636" w:rsidP="000B4CBD">
      <w:pPr>
        <w:numPr>
          <w:ilvl w:val="0"/>
          <w:numId w:val="1"/>
        </w:numPr>
        <w:tabs>
          <w:tab w:val="clear" w:pos="720"/>
        </w:tabs>
        <w:ind w:left="142" w:right="-164"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УМК «МГУ – школе». С.М. Никольский, 5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 xml:space="preserve">., 6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w:t>
      </w:r>
    </w:p>
    <w:p w:rsidR="007F1A5B" w:rsidRPr="009F0600" w:rsidRDefault="00A75636" w:rsidP="000E2D90">
      <w:pPr>
        <w:ind w:firstLine="426"/>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 сформулированные в рабочей программе воспитания.</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Приоритетными целями обучения математике в 5–6-х классах являются: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подведение обучающихся на доступном для них уровне к осознанию взаимосвязи математики и окружающего мира;</w:t>
      </w:r>
    </w:p>
    <w:p w:rsidR="007F1A5B" w:rsidRPr="009F0600" w:rsidRDefault="00A75636" w:rsidP="000E2D90">
      <w:pPr>
        <w:numPr>
          <w:ilvl w:val="0"/>
          <w:numId w:val="2"/>
        </w:numPr>
        <w:tabs>
          <w:tab w:val="clear" w:pos="720"/>
        </w:tabs>
        <w:ind w:left="142" w:right="180" w:firstLine="142"/>
        <w:jc w:val="both"/>
        <w:rPr>
          <w:rFonts w:hAnsi="Times New Roman" w:cs="Times New Roman"/>
          <w:color w:val="000000"/>
          <w:sz w:val="24"/>
          <w:szCs w:val="24"/>
          <w:lang w:val="ru-RU"/>
        </w:rPr>
      </w:pPr>
      <w:r w:rsidRPr="009F0600">
        <w:rPr>
          <w:rFonts w:hAnsi="Times New Roman" w:cs="Times New Roman"/>
          <w:color w:val="000000"/>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Основные линии содержания курса математики в 5–6-х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Согласно учебному плану в 5–6-х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рассчитана на 340 учебных часов за 2 года обучения. Учебный план на изучение математики в 5-м классе отводит 5 учебных часов в неделю, всего 170 учебных часов. Учебный план на изучение математики в 6-м классе отводит 5 учебных часов в неделю, всего 170 учебных часов.</w:t>
      </w:r>
    </w:p>
    <w:p w:rsidR="007F1A5B" w:rsidRPr="000B4CBD"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1. </w:t>
      </w:r>
      <w:r w:rsidR="00A75636" w:rsidRPr="000B4CBD">
        <w:rPr>
          <w:rFonts w:hAnsi="Times New Roman" w:cs="Times New Roman"/>
          <w:b/>
          <w:bCs/>
          <w:color w:val="000000"/>
          <w:sz w:val="24"/>
          <w:szCs w:val="24"/>
          <w:lang w:val="ru-RU"/>
        </w:rPr>
        <w:t xml:space="preserve">СОДЕРЖАНИЕ УЧЕБНОГО ПРЕДМЕТА </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p w:rsidR="007F1A5B" w:rsidRPr="000B4CBD" w:rsidRDefault="00A75636" w:rsidP="000B4CBD">
      <w:pPr>
        <w:ind w:firstLine="284"/>
        <w:contextualSpacing/>
        <w:jc w:val="both"/>
        <w:rPr>
          <w:rFonts w:hAnsi="Times New Roman" w:cs="Times New Roman"/>
          <w:color w:val="000000"/>
          <w:sz w:val="24"/>
          <w:szCs w:val="24"/>
          <w:lang w:val="ru-RU"/>
        </w:rPr>
      </w:pPr>
      <w:r w:rsidRPr="000B4CBD">
        <w:rPr>
          <w:rFonts w:hAnsi="Times New Roman" w:cs="Times New Roman"/>
          <w:b/>
          <w:bCs/>
          <w:color w:val="000000"/>
          <w:sz w:val="24"/>
          <w:szCs w:val="24"/>
          <w:lang w:val="ru-RU"/>
        </w:rPr>
        <w:t>Натуральные числа и нуль.</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нулем.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 </w:t>
      </w:r>
      <w:r w:rsidRPr="009F0600">
        <w:rPr>
          <w:rFonts w:hAnsi="Times New Roman" w:cs="Times New Roman"/>
          <w:color w:val="000000"/>
          <w:sz w:val="24"/>
          <w:szCs w:val="24"/>
          <w:lang w:val="ru-RU"/>
        </w:rPr>
        <w:lastRenderedPageBreak/>
        <w:t>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 Объем прямоугольного параллелепипеда, куба. Единицы измерения объема.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Натуральные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Положительные и отрицательные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Буквенные выражения.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Наглядные представления о фигурах на плоскости: точка, прямая, отрезок, луч, угол, ломаная, многоугольник, четырехугольник,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 Понятие объема; единицы измерения объема. Объем прямоугольного параллелепипеда, куба.</w:t>
      </w:r>
    </w:p>
    <w:p w:rsidR="000B4CBD" w:rsidRDefault="000B4CBD" w:rsidP="000B4CBD">
      <w:pPr>
        <w:rPr>
          <w:rFonts w:hAnsi="Times New Roman" w:cs="Times New Roman"/>
          <w:color w:val="000000"/>
          <w:sz w:val="24"/>
          <w:szCs w:val="24"/>
          <w:lang w:val="ru-RU"/>
        </w:rPr>
      </w:pPr>
    </w:p>
    <w:p w:rsidR="007F1A5B" w:rsidRPr="009F0600"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2. </w:t>
      </w:r>
      <w:r w:rsidR="00A75636" w:rsidRPr="009F0600">
        <w:rPr>
          <w:rFonts w:hAnsi="Times New Roman" w:cs="Times New Roman"/>
          <w:b/>
          <w:bCs/>
          <w:color w:val="000000"/>
          <w:sz w:val="24"/>
          <w:szCs w:val="24"/>
          <w:lang w:val="ru-RU"/>
        </w:rPr>
        <w:t>ПЛАНИРУЕМЫЕ РЕЗУЛЬТАТЫ ОСВОЕНИЯ ПРОГРАММЫ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7F1A5B" w:rsidRDefault="00A75636" w:rsidP="000B4CBD">
      <w:pPr>
        <w:ind w:firstLine="284"/>
        <w:jc w:val="both"/>
        <w:rPr>
          <w:rFonts w:hAnsi="Times New Roman" w:cs="Times New Roman"/>
          <w:color w:val="000000"/>
          <w:sz w:val="24"/>
          <w:szCs w:val="24"/>
        </w:rPr>
      </w:pPr>
      <w:r w:rsidRPr="000B4CBD">
        <w:rPr>
          <w:rFonts w:hAnsi="Times New Roman" w:cs="Times New Roman"/>
          <w:b/>
          <w:bCs/>
          <w:color w:val="000000"/>
          <w:sz w:val="24"/>
          <w:szCs w:val="24"/>
          <w:lang w:val="ru-RU"/>
        </w:rPr>
        <w:t xml:space="preserve">Патриотическое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 xml:space="preserve">: </w:t>
      </w:r>
    </w:p>
    <w:p w:rsidR="007F1A5B" w:rsidRPr="009F0600" w:rsidRDefault="00A75636" w:rsidP="000B4CBD">
      <w:pPr>
        <w:numPr>
          <w:ilvl w:val="0"/>
          <w:numId w:val="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Гражданское и духовно-нравственное воспитание:</w:t>
      </w:r>
    </w:p>
    <w:p w:rsidR="007F1A5B" w:rsidRPr="009F0600" w:rsidRDefault="00A75636" w:rsidP="000B4CBD">
      <w:pPr>
        <w:numPr>
          <w:ilvl w:val="0"/>
          <w:numId w:val="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7F1A5B" w:rsidRPr="009F0600" w:rsidRDefault="00A75636" w:rsidP="000B4CBD">
      <w:pPr>
        <w:numPr>
          <w:ilvl w:val="0"/>
          <w:numId w:val="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Трудовое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rsidR="007F1A5B" w:rsidRPr="009F0600" w:rsidRDefault="00A75636" w:rsidP="000B4CBD">
      <w:pPr>
        <w:numPr>
          <w:ilvl w:val="0"/>
          <w:numId w:val="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w:t>
      </w:r>
      <w:r w:rsidRPr="009F0600">
        <w:rPr>
          <w:rFonts w:hAnsi="Times New Roman" w:cs="Times New Roman"/>
          <w:color w:val="000000"/>
          <w:sz w:val="24"/>
          <w:szCs w:val="24"/>
          <w:lang w:val="ru-RU"/>
        </w:rPr>
        <w:lastRenderedPageBreak/>
        <w:t>образования и жизненных планов с учетом личных интересов и общественных потребностей.</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Эстетическое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color w:val="000000"/>
          <w:sz w:val="24"/>
          <w:szCs w:val="24"/>
        </w:rPr>
        <w:t>:</w:t>
      </w:r>
    </w:p>
    <w:p w:rsidR="007F1A5B" w:rsidRPr="009F0600" w:rsidRDefault="00A75636" w:rsidP="000B4CBD">
      <w:pPr>
        <w:numPr>
          <w:ilvl w:val="0"/>
          <w:numId w:val="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7F1A5B" w:rsidRPr="009F0600" w:rsidRDefault="00A75636" w:rsidP="000B4CBD">
      <w:pPr>
        <w:numPr>
          <w:ilvl w:val="0"/>
          <w:numId w:val="1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Физическое воспитание, формирование культуры здоровья и эмоционального благополучия:</w:t>
      </w:r>
    </w:p>
    <w:p w:rsidR="007F1A5B" w:rsidRPr="009F0600" w:rsidRDefault="00A75636" w:rsidP="000B4CBD">
      <w:pPr>
        <w:numPr>
          <w:ilvl w:val="0"/>
          <w:numId w:val="11"/>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F0600">
        <w:rPr>
          <w:rFonts w:hAnsi="Times New Roman" w:cs="Times New Roman"/>
          <w:color w:val="000000"/>
          <w:sz w:val="24"/>
          <w:szCs w:val="24"/>
          <w:lang w:val="ru-RU"/>
        </w:rPr>
        <w:t>сформированностью</w:t>
      </w:r>
      <w:proofErr w:type="spellEnd"/>
      <w:r w:rsidRPr="009F0600">
        <w:rPr>
          <w:rFonts w:hAnsi="Times New Roman" w:cs="Times New Roman"/>
          <w:color w:val="000000"/>
          <w:sz w:val="24"/>
          <w:szCs w:val="24"/>
          <w:lang w:val="ru-RU"/>
        </w:rPr>
        <w:t xml:space="preserve"> навыка рефлексии, признанием своего права на ошибку и такого же права другого человека.</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Экологическое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rsidR="007F1A5B" w:rsidRPr="009F0600" w:rsidRDefault="00A75636" w:rsidP="000B4CBD">
      <w:pPr>
        <w:numPr>
          <w:ilvl w:val="0"/>
          <w:numId w:val="1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p w:rsidR="007F1A5B" w:rsidRPr="009F0600" w:rsidRDefault="00A75636" w:rsidP="000B4CBD">
      <w:pPr>
        <w:numPr>
          <w:ilvl w:val="0"/>
          <w:numId w:val="1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b/>
          <w:bCs/>
          <w:color w:val="000000"/>
          <w:sz w:val="24"/>
          <w:szCs w:val="24"/>
          <w:lang w:val="ru-RU"/>
        </w:rPr>
        <w:t>Метапредметные</w:t>
      </w:r>
      <w:proofErr w:type="spellEnd"/>
      <w:r w:rsidRPr="009F0600">
        <w:rPr>
          <w:rFonts w:hAnsi="Times New Roman" w:cs="Times New Roman"/>
          <w:b/>
          <w:bCs/>
          <w:color w:val="000000"/>
          <w:sz w:val="24"/>
          <w:szCs w:val="24"/>
          <w:lang w:val="ru-RU"/>
        </w:rPr>
        <w:t xml:space="preserve"> результаты</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color w:val="000000"/>
          <w:sz w:val="24"/>
          <w:szCs w:val="24"/>
          <w:lang w:val="ru-RU"/>
        </w:rPr>
        <w:lastRenderedPageBreak/>
        <w:t>Метапредметные</w:t>
      </w:r>
      <w:proofErr w:type="spellEnd"/>
      <w:r w:rsidRPr="009F0600">
        <w:rPr>
          <w:rFonts w:hAnsi="Times New Roman" w:cs="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9F0600">
        <w:rPr>
          <w:rFonts w:hAnsi="Times New Roman" w:cs="Times New Roman"/>
          <w:b/>
          <w:bCs/>
          <w:color w:val="000000"/>
          <w:sz w:val="24"/>
          <w:szCs w:val="24"/>
          <w:lang w:val="ru-RU"/>
        </w:rPr>
        <w:t xml:space="preserve">познавательными </w:t>
      </w:r>
      <w:r w:rsidRPr="009F0600">
        <w:rPr>
          <w:rFonts w:hAnsi="Times New Roman" w:cs="Times New Roman"/>
          <w:color w:val="000000"/>
          <w:sz w:val="24"/>
          <w:szCs w:val="24"/>
          <w:lang w:val="ru-RU"/>
        </w:rPr>
        <w:t xml:space="preserve">действиями, универсальными </w:t>
      </w:r>
      <w:r w:rsidRPr="009F0600">
        <w:rPr>
          <w:rFonts w:hAnsi="Times New Roman" w:cs="Times New Roman"/>
          <w:b/>
          <w:bCs/>
          <w:color w:val="000000"/>
          <w:sz w:val="24"/>
          <w:szCs w:val="24"/>
          <w:lang w:val="ru-RU"/>
        </w:rPr>
        <w:t xml:space="preserve">коммуникативными </w:t>
      </w:r>
      <w:r w:rsidRPr="009F0600">
        <w:rPr>
          <w:rFonts w:hAnsi="Times New Roman" w:cs="Times New Roman"/>
          <w:color w:val="000000"/>
          <w:sz w:val="24"/>
          <w:szCs w:val="24"/>
          <w:lang w:val="ru-RU"/>
        </w:rPr>
        <w:t xml:space="preserve">действиями и универсальными </w:t>
      </w:r>
      <w:r w:rsidRPr="009F0600">
        <w:rPr>
          <w:rFonts w:hAnsi="Times New Roman" w:cs="Times New Roman"/>
          <w:b/>
          <w:bCs/>
          <w:color w:val="000000"/>
          <w:sz w:val="24"/>
          <w:szCs w:val="24"/>
          <w:lang w:val="ru-RU"/>
        </w:rPr>
        <w:t xml:space="preserve">регулятивными </w:t>
      </w:r>
      <w:r w:rsidRPr="009F0600">
        <w:rPr>
          <w:rFonts w:hAnsi="Times New Roman" w:cs="Times New Roman"/>
          <w:color w:val="000000"/>
          <w:sz w:val="24"/>
          <w:szCs w:val="24"/>
          <w:lang w:val="ru-RU"/>
        </w:rPr>
        <w:t>действиями.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1) Универсальные </w:t>
      </w:r>
      <w:r w:rsidRPr="009F0600">
        <w:rPr>
          <w:rFonts w:hAnsi="Times New Roman" w:cs="Times New Roman"/>
          <w:b/>
          <w:bCs/>
          <w:color w:val="000000"/>
          <w:sz w:val="24"/>
          <w:szCs w:val="24"/>
          <w:lang w:val="ru-RU"/>
        </w:rPr>
        <w:t xml:space="preserve">познавательные </w:t>
      </w:r>
      <w:r w:rsidRPr="009F0600">
        <w:rPr>
          <w:rFonts w:hAnsi="Times New Roman" w:cs="Times New Roman"/>
          <w:color w:val="000000"/>
          <w:sz w:val="24"/>
          <w:szCs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F0600">
        <w:rPr>
          <w:rFonts w:hAnsi="Times New Roman" w:cs="Times New Roman"/>
          <w:color w:val="000000"/>
          <w:sz w:val="24"/>
          <w:szCs w:val="24"/>
          <w:lang w:val="ru-RU"/>
        </w:rPr>
        <w:t>контрпримеры</w:t>
      </w:r>
      <w:proofErr w:type="spellEnd"/>
      <w:r w:rsidRPr="009F0600">
        <w:rPr>
          <w:rFonts w:hAnsi="Times New Roman" w:cs="Times New Roman"/>
          <w:color w:val="000000"/>
          <w:sz w:val="24"/>
          <w:szCs w:val="24"/>
          <w:lang w:val="ru-RU"/>
        </w:rPr>
        <w:t>; обосновывать собственные рассуждения;</w:t>
      </w:r>
    </w:p>
    <w:p w:rsidR="007F1A5B" w:rsidRPr="009F0600" w:rsidRDefault="00A75636" w:rsidP="000B4CBD">
      <w:pPr>
        <w:numPr>
          <w:ilvl w:val="0"/>
          <w:numId w:val="1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7F1A5B" w:rsidRPr="009F0600" w:rsidRDefault="00A75636" w:rsidP="000B4CBD">
      <w:pPr>
        <w:numPr>
          <w:ilvl w:val="0"/>
          <w:numId w:val="15"/>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выбирать, анализировать, систематизировать и интерпретировать информацию различных видов и форм представления;</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7F1A5B" w:rsidRPr="009F0600" w:rsidRDefault="00A75636" w:rsidP="000B4CBD">
      <w:pPr>
        <w:numPr>
          <w:ilvl w:val="0"/>
          <w:numId w:val="1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2) Универсальные </w:t>
      </w:r>
      <w:r w:rsidRPr="009F0600">
        <w:rPr>
          <w:rFonts w:hAnsi="Times New Roman" w:cs="Times New Roman"/>
          <w:b/>
          <w:bCs/>
          <w:color w:val="000000"/>
          <w:sz w:val="24"/>
          <w:szCs w:val="24"/>
          <w:lang w:val="ru-RU"/>
        </w:rPr>
        <w:t xml:space="preserve">коммуникативные </w:t>
      </w:r>
      <w:r w:rsidRPr="009F0600">
        <w:rPr>
          <w:rFonts w:hAnsi="Times New Roman" w:cs="Times New Roman"/>
          <w:color w:val="000000"/>
          <w:sz w:val="24"/>
          <w:szCs w:val="24"/>
          <w:lang w:val="ru-RU"/>
        </w:rPr>
        <w:t>действия обеспечивают сформированность социальных навыков обучающихся.</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Общение</w:t>
      </w:r>
      <w:proofErr w:type="spellEnd"/>
      <w:r>
        <w:rPr>
          <w:rFonts w:hAnsi="Times New Roman" w:cs="Times New Roman"/>
          <w:b/>
          <w:bCs/>
          <w:color w:val="000000"/>
          <w:sz w:val="24"/>
          <w:szCs w:val="24"/>
        </w:rPr>
        <w:t>:</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1A5B" w:rsidRPr="009F0600" w:rsidRDefault="00A75636" w:rsidP="000B4CBD">
      <w:pPr>
        <w:numPr>
          <w:ilvl w:val="0"/>
          <w:numId w:val="1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Сотрудничество</w:t>
      </w:r>
      <w:proofErr w:type="spellEnd"/>
      <w:r>
        <w:rPr>
          <w:rFonts w:hAnsi="Times New Roman" w:cs="Times New Roman"/>
          <w:b/>
          <w:bCs/>
          <w:color w:val="000000"/>
          <w:sz w:val="24"/>
          <w:szCs w:val="24"/>
        </w:rPr>
        <w:t>:</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математических задач;</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участвовать в групповых формах работы (обсуждения, обмен мнениями, мозговые штурмы и др.);</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свою часть работы и координировать свои действия с другими членами команды;</w:t>
      </w:r>
    </w:p>
    <w:p w:rsidR="007F1A5B" w:rsidRPr="009F0600" w:rsidRDefault="00A75636" w:rsidP="000B4CBD">
      <w:pPr>
        <w:numPr>
          <w:ilvl w:val="0"/>
          <w:numId w:val="1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качество своего вклада в общий продукт по критериям, сформулированным участниками взаимодействия.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3) Универсальные </w:t>
      </w:r>
      <w:r w:rsidRPr="009F0600">
        <w:rPr>
          <w:rFonts w:hAnsi="Times New Roman" w:cs="Times New Roman"/>
          <w:b/>
          <w:bCs/>
          <w:color w:val="000000"/>
          <w:sz w:val="24"/>
          <w:szCs w:val="24"/>
          <w:lang w:val="ru-RU"/>
        </w:rPr>
        <w:t xml:space="preserve">регулятивные </w:t>
      </w:r>
      <w:r w:rsidRPr="009F0600">
        <w:rPr>
          <w:rFonts w:hAnsi="Times New Roman" w:cs="Times New Roman"/>
          <w:color w:val="000000"/>
          <w:sz w:val="24"/>
          <w:szCs w:val="24"/>
          <w:lang w:val="ru-RU"/>
        </w:rPr>
        <w:t>действия обеспечивают формирование смысловых установок и жизненных навыков личности.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Самоорганизация</w:t>
      </w:r>
      <w:proofErr w:type="spellEnd"/>
      <w:r>
        <w:rPr>
          <w:rFonts w:hAnsi="Times New Roman" w:cs="Times New Roman"/>
          <w:b/>
          <w:bCs/>
          <w:color w:val="000000"/>
          <w:sz w:val="24"/>
          <w:szCs w:val="24"/>
        </w:rPr>
        <w:t>:</w:t>
      </w:r>
    </w:p>
    <w:p w:rsidR="007F1A5B" w:rsidRPr="009F0600" w:rsidRDefault="00A75636" w:rsidP="000B4CBD">
      <w:pPr>
        <w:numPr>
          <w:ilvl w:val="0"/>
          <w:numId w:val="1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F1A5B" w:rsidRPr="009F0600" w:rsidRDefault="00A75636" w:rsidP="000B4CBD">
      <w:pPr>
        <w:numPr>
          <w:ilvl w:val="0"/>
          <w:numId w:val="2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F0600">
        <w:rPr>
          <w:rFonts w:hAnsi="Times New Roman" w:cs="Times New Roman"/>
          <w:color w:val="000000"/>
          <w:sz w:val="24"/>
          <w:szCs w:val="24"/>
          <w:lang w:val="ru-RU"/>
        </w:rPr>
        <w:t>недостижения</w:t>
      </w:r>
      <w:proofErr w:type="spellEnd"/>
      <w:r w:rsidRPr="009F0600">
        <w:rPr>
          <w:rFonts w:hAnsi="Times New Roman" w:cs="Times New Roman"/>
          <w:color w:val="000000"/>
          <w:sz w:val="24"/>
          <w:szCs w:val="24"/>
          <w:lang w:val="ru-RU"/>
        </w:rPr>
        <w:t xml:space="preserve"> цели, находить ошибку, давать оценку приобретенному опыту.</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Предметные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5-Й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правильно употреблять термины, связанные с натуральными числами, обыкновенными и десятичными дробями.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натуральные числа, сравнивать в простейших случаях обыкновенные дроби, десятичные дроби.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арифметические действия с натуральными числами, с обыкновенными дробями в простейших случаях.</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проверку, прикидку результата вычислений.</w:t>
      </w:r>
    </w:p>
    <w:p w:rsidR="007F1A5B" w:rsidRDefault="00A75636" w:rsidP="000B4CBD">
      <w:pPr>
        <w:numPr>
          <w:ilvl w:val="0"/>
          <w:numId w:val="21"/>
        </w:numPr>
        <w:ind w:left="780" w:right="180" w:firstLine="284"/>
        <w:jc w:val="both"/>
        <w:rPr>
          <w:rFonts w:hAnsi="Times New Roman" w:cs="Times New Roman"/>
          <w:color w:val="000000"/>
          <w:sz w:val="24"/>
          <w:szCs w:val="24"/>
        </w:rPr>
      </w:pPr>
      <w:proofErr w:type="spellStart"/>
      <w:r>
        <w:rPr>
          <w:rFonts w:hAnsi="Times New Roman" w:cs="Times New Roman"/>
          <w:color w:val="000000"/>
          <w:sz w:val="24"/>
          <w:szCs w:val="24"/>
        </w:rPr>
        <w:t>Округлять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r>
        <w:rPr>
          <w:rFonts w:hAnsi="Times New Roman" w:cs="Times New Roman"/>
          <w:color w:val="000000"/>
          <w:sz w:val="24"/>
          <w:szCs w:val="24"/>
        </w:rPr>
        <w:t>.</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Решение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текстовых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задач</w:t>
      </w:r>
      <w:proofErr w:type="spellEnd"/>
      <w:r>
        <w:rPr>
          <w:rFonts w:hAnsi="Times New Roman" w:cs="Times New Roman"/>
          <w:b/>
          <w:bCs/>
          <w:color w:val="000000"/>
          <w:sz w:val="24"/>
          <w:szCs w:val="24"/>
        </w:rPr>
        <w:t>.</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краткие записи, схемы, таблицы, обозначения при решении задач.</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rsidR="007F1A5B" w:rsidRPr="009F0600" w:rsidRDefault="00A75636" w:rsidP="000B4CBD">
      <w:pPr>
        <w:numPr>
          <w:ilvl w:val="0"/>
          <w:numId w:val="2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точка, прямая, отрезок, луч, угол, многоугольник, окружность, круг.</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фигур.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изученные геометрические фигуры на нелинованной и клетчатой бумаге с помощью циркуля и линейки.</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свойства сторон и углов прямоугольника, квадрата для их построения, вычисления площади и периметра.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метрическими единицами измерения длины, площади; выражать одни единицы величины через другие.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куба, параллелепипеда по заданным измерениям, пользоваться единицами измерения объема.</w:t>
      </w:r>
    </w:p>
    <w:p w:rsidR="007F1A5B" w:rsidRPr="009F0600" w:rsidRDefault="00A75636" w:rsidP="000B4CBD">
      <w:pPr>
        <w:numPr>
          <w:ilvl w:val="0"/>
          <w:numId w:val="2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измерение геометрических величин в практических ситуациях.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целые числа, обыкновенные и десятичные дроби, сравнивать числа одного и разных знаков.</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точки в прямоугольной системе координат с координатами этой точки.</w:t>
      </w:r>
    </w:p>
    <w:p w:rsidR="007F1A5B" w:rsidRPr="009F0600" w:rsidRDefault="00A75636" w:rsidP="000B4CBD">
      <w:pPr>
        <w:numPr>
          <w:ilvl w:val="0"/>
          <w:numId w:val="2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Округлять целые числа и десятичные дроби, находить приближения чисел.</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Числовые</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буквенные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выражения</w:t>
      </w:r>
      <w:proofErr w:type="spellEnd"/>
      <w:r>
        <w:rPr>
          <w:rFonts w:hAnsi="Times New Roman" w:cs="Times New Roman"/>
          <w:b/>
          <w:bCs/>
          <w:color w:val="000000"/>
          <w:sz w:val="24"/>
          <w:szCs w:val="24"/>
        </w:rPr>
        <w:t>.</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признаками делимости, раскладывать натуральные числа на простые множители.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масштабом, составлять пропорции и отношения.</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7F1A5B" w:rsidRDefault="00A75636" w:rsidP="000B4CBD">
      <w:pPr>
        <w:numPr>
          <w:ilvl w:val="0"/>
          <w:numId w:val="25"/>
        </w:numPr>
        <w:ind w:left="780" w:right="180" w:firstLine="284"/>
        <w:jc w:val="both"/>
        <w:rPr>
          <w:rFonts w:hAnsi="Times New Roman" w:cs="Times New Roman"/>
          <w:color w:val="000000"/>
          <w:sz w:val="24"/>
          <w:szCs w:val="24"/>
        </w:rPr>
      </w:pPr>
      <w:proofErr w:type="spellStart"/>
      <w:r>
        <w:rPr>
          <w:rFonts w:hAnsi="Times New Roman" w:cs="Times New Roman"/>
          <w:color w:val="000000"/>
          <w:sz w:val="24"/>
          <w:szCs w:val="24"/>
        </w:rPr>
        <w:t>Находить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неизвестный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компонент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равенства</w:t>
      </w:r>
      <w:proofErr w:type="spellEnd"/>
      <w:r>
        <w:rPr>
          <w:rFonts w:hAnsi="Times New Roman" w:cs="Times New Roman"/>
          <w:color w:val="000000"/>
          <w:sz w:val="24"/>
          <w:szCs w:val="24"/>
        </w:rPr>
        <w:t>.</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Решение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текстовых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задач</w:t>
      </w:r>
      <w:proofErr w:type="spellEnd"/>
      <w:r>
        <w:rPr>
          <w:rFonts w:hAnsi="Times New Roman" w:cs="Times New Roman"/>
          <w:b/>
          <w:bCs/>
          <w:color w:val="000000"/>
          <w:sz w:val="24"/>
          <w:szCs w:val="24"/>
        </w:rPr>
        <w:t>.</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Решать многошаговые текстовые задачи арифметическим способом.</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Составлять буквенные выражения по условию задачи.</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7F1A5B" w:rsidRPr="009F0600" w:rsidRDefault="00A75636" w:rsidP="000B4CBD">
      <w:pPr>
        <w:numPr>
          <w:ilvl w:val="0"/>
          <w:numId w:val="2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информацию с помощью таблиц, линейной и столбчатой диаграмм.</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используя чертежные инструменты, расстояния: между двумя точками, от точки до прямой, длину пути на квадратной сетке.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на моделях и изображениях пирамиду, конус, цилиндр, использовать терминологию: вершина, ребро, грань, основание, развертка.</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на клетчатой бумаге прямоугольный параллелепипед.</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прямоугольного параллелепипеда, куба, пользоваться основными единицами измерения объема; выражать одни единицы измерения объема через другие.</w:t>
      </w:r>
    </w:p>
    <w:p w:rsidR="007F1A5B" w:rsidRDefault="00A75636" w:rsidP="000B4CBD">
      <w:pPr>
        <w:numPr>
          <w:ilvl w:val="0"/>
          <w:numId w:val="2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нахождение геометрических величин в практических ситуациях.</w:t>
      </w:r>
    </w:p>
    <w:p w:rsidR="008B4EBB" w:rsidRDefault="008B4EBB" w:rsidP="008B4EBB">
      <w:pPr>
        <w:ind w:right="180"/>
        <w:jc w:val="both"/>
        <w:rPr>
          <w:rFonts w:hAnsi="Times New Roman" w:cs="Times New Roman"/>
          <w:color w:val="000000"/>
          <w:sz w:val="24"/>
          <w:szCs w:val="24"/>
          <w:lang w:val="ru-RU"/>
        </w:rPr>
      </w:pPr>
    </w:p>
    <w:p w:rsidR="008B4EBB" w:rsidRDefault="008B4EBB" w:rsidP="008B4EBB">
      <w:pPr>
        <w:ind w:right="180"/>
        <w:jc w:val="both"/>
        <w:rPr>
          <w:rFonts w:hAnsi="Times New Roman" w:cs="Times New Roman"/>
          <w:color w:val="000000"/>
          <w:sz w:val="24"/>
          <w:szCs w:val="24"/>
          <w:lang w:val="ru-RU"/>
        </w:rPr>
      </w:pPr>
    </w:p>
    <w:p w:rsidR="008B4EBB" w:rsidRPr="009F0600" w:rsidRDefault="008B4EBB" w:rsidP="008B4EBB">
      <w:pPr>
        <w:ind w:right="180"/>
        <w:jc w:val="both"/>
        <w:rPr>
          <w:rFonts w:hAnsi="Times New Roman" w:cs="Times New Roman"/>
          <w:color w:val="000000"/>
          <w:sz w:val="24"/>
          <w:szCs w:val="24"/>
          <w:lang w:val="ru-RU"/>
        </w:rPr>
      </w:pPr>
    </w:p>
    <w:p w:rsidR="007F1A5B" w:rsidRPr="000B4CBD" w:rsidRDefault="000B4CBD" w:rsidP="000B4CBD">
      <w:pPr>
        <w:rPr>
          <w:rFonts w:hAnsi="Times New Roman" w:cs="Times New Roman"/>
          <w:color w:val="000000"/>
          <w:sz w:val="24"/>
          <w:szCs w:val="24"/>
          <w:lang w:val="ru-RU"/>
        </w:rPr>
      </w:pPr>
      <w:r>
        <w:rPr>
          <w:rFonts w:hAnsi="Times New Roman" w:cs="Times New Roman"/>
          <w:b/>
          <w:bCs/>
          <w:color w:val="000000"/>
          <w:sz w:val="24"/>
          <w:szCs w:val="24"/>
          <w:lang w:val="ru-RU"/>
        </w:rPr>
        <w:lastRenderedPageBreak/>
        <w:t xml:space="preserve">3. </w:t>
      </w:r>
      <w:r w:rsidR="00A75636" w:rsidRPr="000B4CBD">
        <w:rPr>
          <w:rFonts w:hAnsi="Times New Roman" w:cs="Times New Roman"/>
          <w:b/>
          <w:bCs/>
          <w:color w:val="000000"/>
          <w:sz w:val="24"/>
          <w:szCs w:val="24"/>
          <w:lang w:val="ru-RU"/>
        </w:rPr>
        <w:t>ТЕМАТИЧЕСКОЕ ПЛАНИРОВАНИЕ</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tbl>
      <w:tblPr>
        <w:tblW w:w="10221" w:type="dxa"/>
        <w:tblCellMar>
          <w:top w:w="15" w:type="dxa"/>
          <w:left w:w="15" w:type="dxa"/>
          <w:bottom w:w="15" w:type="dxa"/>
          <w:right w:w="15" w:type="dxa"/>
        </w:tblCellMar>
        <w:tblLook w:val="0600" w:firstRow="0" w:lastRow="0" w:firstColumn="0" w:lastColumn="0" w:noHBand="1" w:noVBand="1"/>
      </w:tblPr>
      <w:tblGrid>
        <w:gridCol w:w="571"/>
        <w:gridCol w:w="2171"/>
        <w:gridCol w:w="1713"/>
        <w:gridCol w:w="1326"/>
        <w:gridCol w:w="1940"/>
        <w:gridCol w:w="2500"/>
      </w:tblGrid>
      <w:tr w:rsidR="007F1A5B" w:rsidRPr="008B4EBB" w:rsidTr="00583108">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t>№ п/п</w:t>
            </w:r>
          </w:p>
        </w:tc>
        <w:tc>
          <w:tcPr>
            <w:tcW w:w="2171" w:type="dxa"/>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t>Тема/раздел</w:t>
            </w:r>
          </w:p>
        </w:tc>
        <w:tc>
          <w:tcPr>
            <w:tcW w:w="1713" w:type="dxa"/>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rPr>
                <w:rFonts w:hAnsi="Times New Roman" w:cs="Times New Roman"/>
                <w:b/>
                <w:bCs/>
                <w:color w:val="000000"/>
                <w:sz w:val="24"/>
                <w:szCs w:val="24"/>
                <w:lang w:val="ru-RU"/>
              </w:rPr>
            </w:pPr>
            <w:r w:rsidRPr="000B4CBD">
              <w:rPr>
                <w:rFonts w:hAnsi="Times New Roman" w:cs="Times New Roman"/>
                <w:b/>
                <w:bCs/>
                <w:color w:val="000000"/>
                <w:sz w:val="24"/>
                <w:szCs w:val="24"/>
                <w:lang w:val="ru-RU"/>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sidRPr="000B4CBD">
              <w:rPr>
                <w:rFonts w:hAnsi="Times New Roman" w:cs="Times New Roman"/>
                <w:b/>
                <w:bCs/>
                <w:color w:val="000000"/>
                <w:sz w:val="24"/>
                <w:szCs w:val="24"/>
                <w:lang w:val="ru-RU"/>
              </w:rPr>
              <w:t>ЭОР и ЦО</w:t>
            </w:r>
            <w:r>
              <w:rPr>
                <w:rFonts w:hAnsi="Times New Roman" w:cs="Times New Roman"/>
                <w:b/>
                <w:bCs/>
                <w:color w:val="000000"/>
                <w:sz w:val="24"/>
                <w:szCs w:val="24"/>
              </w:rPr>
              <w:t>Р</w:t>
            </w:r>
          </w:p>
        </w:tc>
        <w:tc>
          <w:tcPr>
            <w:tcW w:w="2500" w:type="dxa"/>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Деятельность учителя с учетом рабочей программы воспитания</w:t>
            </w:r>
          </w:p>
        </w:tc>
      </w:tr>
      <w:tr w:rsidR="007F1A5B" w:rsidRPr="008B4EB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1. Натуральные числа. Действия с натуральными числами</w:t>
            </w:r>
            <w:r w:rsidR="00FD17B8">
              <w:rPr>
                <w:rFonts w:hAnsi="Times New Roman" w:cs="Times New Roman"/>
                <w:b/>
                <w:bCs/>
                <w:color w:val="000000"/>
                <w:sz w:val="24"/>
                <w:szCs w:val="24"/>
                <w:lang w:val="ru-RU"/>
              </w:rPr>
              <w:t xml:space="preserve"> (42</w:t>
            </w:r>
            <w:r w:rsidRPr="009F0600">
              <w:rPr>
                <w:rFonts w:hAnsi="Times New Roman" w:cs="Times New Roman"/>
                <w:b/>
                <w:bCs/>
                <w:color w:val="000000"/>
                <w:sz w:val="24"/>
                <w:szCs w:val="24"/>
                <w:lang w:val="ru-RU"/>
              </w:rPr>
              <w:t xml:space="preserve"> часа)</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Десятичная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счисления</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583108" w:rsidRDefault="00583108">
            <w:pPr>
              <w:rPr>
                <w:lang w:val="ru-RU"/>
              </w:rPr>
            </w:pPr>
            <w:r>
              <w:rPr>
                <w:rFonts w:hAnsi="Times New Roman" w:cs="Times New Roman"/>
                <w:color w:val="000000"/>
                <w:sz w:val="24"/>
                <w:szCs w:val="24"/>
                <w:lang w:val="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FD17B8" w:rsidRDefault="00FD17B8">
            <w:pPr>
              <w:rPr>
                <w:lang w:val="ru-RU"/>
              </w:rPr>
            </w:pPr>
            <w:r>
              <w:rPr>
                <w:rFonts w:hAnsi="Times New Roman" w:cs="Times New Roman"/>
                <w:color w:val="000000"/>
                <w:sz w:val="24"/>
                <w:szCs w:val="24"/>
                <w:lang w:val="ru-R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9F0600">
              <w:rPr>
                <w:rFonts w:hAnsi="Times New Roman" w:cs="Times New Roman"/>
                <w:color w:val="000000"/>
                <w:sz w:val="24"/>
                <w:szCs w:val="24"/>
                <w:lang w:val="ru-RU"/>
              </w:rPr>
              <w:lastRenderedPageBreak/>
              <w:t>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B4CBD" w:rsidRDefault="007F1A5B" w:rsidP="000B4CBD">
            <w:pPr>
              <w:ind w:right="75"/>
              <w:rPr>
                <w:rFonts w:hAnsi="Times New Roman" w:cs="Times New Roman"/>
                <w:color w:val="000000"/>
                <w:sz w:val="24"/>
                <w:szCs w:val="24"/>
                <w:lang w:val="ru-RU"/>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Ряд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583108" w:rsidRDefault="00583108">
            <w:pPr>
              <w:rPr>
                <w:lang w:val="ru-RU"/>
              </w:rPr>
            </w:pPr>
            <w:r>
              <w:rPr>
                <w:rFonts w:hAnsi="Times New Roman" w:cs="Times New Roman"/>
                <w:color w:val="000000"/>
                <w:sz w:val="24"/>
                <w:szCs w:val="24"/>
                <w:lang w:val="ru-RU"/>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Натуральный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ряд</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Число</w:t>
            </w:r>
            <w:proofErr w:type="spellEnd"/>
            <w:r>
              <w:rPr>
                <w:rFonts w:hAnsi="Times New Roman" w:cs="Times New Roman"/>
                <w:color w:val="000000"/>
                <w:sz w:val="24"/>
                <w:szCs w:val="24"/>
              </w:rPr>
              <w:t xml:space="preserve"> 0</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Натуральные числа на координатной прямой</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583108" w:rsidRDefault="00583108">
            <w:pPr>
              <w:rPr>
                <w:lang w:val="ru-RU"/>
              </w:rPr>
            </w:pPr>
            <w:r>
              <w:rPr>
                <w:rFonts w:hAnsi="Times New Roman" w:cs="Times New Roman"/>
                <w:color w:val="000000"/>
                <w:sz w:val="24"/>
                <w:szCs w:val="24"/>
                <w:lang w:val="ru-RU"/>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натуральными числами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583108" w:rsidRDefault="00583108">
            <w:pPr>
              <w:rPr>
                <w:lang w:val="ru-RU"/>
              </w:rPr>
            </w:pPr>
            <w:r>
              <w:rPr>
                <w:rFonts w:hAnsi="Times New Roman" w:cs="Times New Roman"/>
                <w:color w:val="000000"/>
                <w:sz w:val="24"/>
                <w:szCs w:val="24"/>
                <w:lang w:val="ru-RU"/>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Свойства нуля при сложении и умножении, свойства единицы при умножении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583108" w:rsidRDefault="00583108">
            <w:pPr>
              <w:rPr>
                <w:lang w:val="ru-RU"/>
              </w:rPr>
            </w:pPr>
            <w:r>
              <w:rPr>
                <w:rFonts w:hAnsi="Times New Roman" w:cs="Times New Roman"/>
                <w:color w:val="000000"/>
                <w:sz w:val="24"/>
                <w:szCs w:val="24"/>
                <w:lang w:val="ru-RU"/>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Переместительное и сочетательное свойства сложения и умножения, распределительное свойство умножения</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583108">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1.10</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разложение числа на множители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583108">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остатком</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583108">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1.12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Простые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составные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1.13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Признаки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2, 5, 10, 3, 9</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Степень</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натуральным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показателем</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Числовые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выражения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действий</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на все арифметические действия, на движение и покупки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rsidP="00FD17B8">
            <w:pPr>
              <w:rPr>
                <w:lang w:val="ru-RU"/>
              </w:rPr>
            </w:pPr>
            <w:r w:rsidRPr="009F0600">
              <w:rPr>
                <w:rFonts w:hAnsi="Times New Roman" w:cs="Times New Roman"/>
                <w:b/>
                <w:bCs/>
                <w:color w:val="000000"/>
                <w:sz w:val="24"/>
                <w:szCs w:val="24"/>
                <w:lang w:val="ru-RU"/>
              </w:rPr>
              <w:t>2. Наглядная геометрия. Линии на плоскости (1</w:t>
            </w:r>
            <w:r w:rsidR="00FD17B8">
              <w:rPr>
                <w:rFonts w:hAnsi="Times New Roman" w:cs="Times New Roman"/>
                <w:b/>
                <w:bCs/>
                <w:color w:val="000000"/>
                <w:sz w:val="24"/>
                <w:szCs w:val="24"/>
                <w:lang w:val="ru-RU"/>
              </w:rPr>
              <w:t>3</w:t>
            </w:r>
            <w:r w:rsidRPr="009F0600">
              <w:rPr>
                <w:rFonts w:hAnsi="Times New Roman" w:cs="Times New Roman"/>
                <w:b/>
                <w:bCs/>
                <w:color w:val="000000"/>
                <w:sz w:val="24"/>
                <w:szCs w:val="24"/>
                <w:lang w:val="ru-RU"/>
              </w:rPr>
              <w:t xml:space="preserve"> часов)</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Точка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отрезок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луч</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 xml:space="preserve">Электронная форма учебника, библиотека РЭШ </w:t>
            </w:r>
            <w:r w:rsidRPr="009F0600">
              <w:rPr>
                <w:lang w:val="ru-RU"/>
              </w:rPr>
              <w:br/>
            </w:r>
            <w:r w:rsidRPr="009F0600">
              <w:rPr>
                <w:lang w:val="ru-RU"/>
              </w:rPr>
              <w:br/>
            </w:r>
            <w:r w:rsidRPr="009F0600">
              <w:rPr>
                <w:lang w:val="ru-RU"/>
              </w:rPr>
              <w:br/>
            </w:r>
            <w:r w:rsidRPr="009F0600">
              <w:rPr>
                <w:lang w:val="ru-RU"/>
              </w:rPr>
              <w:br/>
            </w:r>
            <w:r w:rsidRPr="009F0600">
              <w:rPr>
                <w:lang w:val="ru-RU"/>
              </w:rPr>
              <w:br/>
            </w:r>
            <w:r>
              <w:rPr>
                <w:rFonts w:hAnsi="Times New Roman" w:cs="Times New Roman"/>
                <w:color w:val="000000"/>
                <w:sz w:val="24"/>
                <w:szCs w:val="24"/>
              </w:rPr>
              <w:t> </w:t>
            </w: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стимулирующих </w:t>
            </w:r>
            <w:r w:rsidRPr="009F0600">
              <w:rPr>
                <w:rFonts w:hAnsi="Times New Roman" w:cs="Times New Roman"/>
                <w:color w:val="000000"/>
                <w:sz w:val="24"/>
                <w:szCs w:val="24"/>
                <w:lang w:val="ru-RU"/>
              </w:rPr>
              <w:lastRenderedPageBreak/>
              <w:t>познавательную мотивацию обучающихся;</w:t>
            </w:r>
          </w:p>
          <w:p w:rsidR="007F1A5B" w:rsidRPr="000B4CBD" w:rsidRDefault="00A75636" w:rsidP="000B4CBD">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Ломаная</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Измерение длины отрезка, метрические единицы измерения длины</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FD17B8" w:rsidRDefault="00FD17B8">
            <w:pPr>
              <w:rPr>
                <w:lang w:val="ru-RU"/>
              </w:rPr>
            </w:pPr>
            <w:r>
              <w:rPr>
                <w:rFonts w:hAnsi="Times New Roman" w:cs="Times New Roman"/>
                <w:color w:val="000000"/>
                <w:sz w:val="24"/>
                <w:szCs w:val="24"/>
                <w:lang w:val="ru-RU"/>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Окружность</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круг</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«Построение узора из окружностей»</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Угол</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2.7</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Прямой, острый, тупой и развернутый углы</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2.8</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2.9</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r>
              <w:rPr>
                <w:rFonts w:hAnsi="Times New Roman" w:cs="Times New Roman"/>
                <w:color w:val="000000"/>
                <w:sz w:val="24"/>
                <w:szCs w:val="24"/>
              </w:rPr>
              <w:t>»</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sidP="00FD17B8">
            <w:r>
              <w:rPr>
                <w:rFonts w:hAnsi="Times New Roman" w:cs="Times New Roman"/>
                <w:b/>
                <w:bCs/>
                <w:color w:val="000000"/>
                <w:sz w:val="24"/>
                <w:szCs w:val="24"/>
              </w:rPr>
              <w:lastRenderedPageBreak/>
              <w:t xml:space="preserve">3. </w:t>
            </w:r>
            <w:proofErr w:type="spellStart"/>
            <w:r>
              <w:rPr>
                <w:rFonts w:hAnsi="Times New Roman" w:cs="Times New Roman"/>
                <w:b/>
                <w:bCs/>
                <w:color w:val="000000"/>
                <w:sz w:val="24"/>
                <w:szCs w:val="24"/>
              </w:rPr>
              <w:t>Обыкновенные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дроби</w:t>
            </w:r>
            <w:proofErr w:type="spellEnd"/>
            <w:r>
              <w:rPr>
                <w:rFonts w:hAnsi="Times New Roman" w:cs="Times New Roman"/>
                <w:b/>
                <w:bCs/>
                <w:color w:val="000000"/>
                <w:sz w:val="24"/>
                <w:szCs w:val="24"/>
              </w:rPr>
              <w:t xml:space="preserve"> (4</w:t>
            </w:r>
            <w:r w:rsidR="00FD17B8">
              <w:rPr>
                <w:rFonts w:hAnsi="Times New Roman" w:cs="Times New Roman"/>
                <w:b/>
                <w:bCs/>
                <w:color w:val="000000"/>
                <w:sz w:val="24"/>
                <w:szCs w:val="24"/>
                <w:lang w:val="ru-RU"/>
              </w:rPr>
              <w:t>5</w:t>
            </w: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Дробь</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FD17B8" w:rsidRDefault="00FD17B8">
            <w:pPr>
              <w:rPr>
                <w:lang w:val="ru-RU"/>
              </w:rPr>
            </w:pPr>
            <w:r>
              <w:rPr>
                <w:rFonts w:hAnsi="Times New Roman" w:cs="Times New Roman"/>
                <w:color w:val="000000"/>
                <w:sz w:val="24"/>
                <w:szCs w:val="24"/>
                <w:lang w:val="ru-R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w:t>
            </w:r>
            <w:r w:rsidRPr="009F0600">
              <w:rPr>
                <w:rFonts w:hAnsi="Times New Roman" w:cs="Times New Roman"/>
                <w:color w:val="000000"/>
                <w:sz w:val="24"/>
                <w:szCs w:val="24"/>
                <w:lang w:val="ru-RU"/>
              </w:rPr>
              <w:lastRenderedPageBreak/>
              <w:t xml:space="preserve">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Правильные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неправильные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FD17B8" w:rsidRDefault="00FD17B8">
            <w:pPr>
              <w:rPr>
                <w:lang w:val="ru-RU"/>
              </w:rPr>
            </w:pPr>
            <w:r>
              <w:rPr>
                <w:lang w:val="ru-RU"/>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Сложение и вычитание обыкновенных дробей</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Смешанная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дробь</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Умножение и деление обыкновенных дробей; взаимно-обратные дроби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FD17B8">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sidP="00E54391">
            <w:r>
              <w:rPr>
                <w:rFonts w:hAnsi="Times New Roman" w:cs="Times New Roman"/>
                <w:b/>
                <w:bCs/>
                <w:color w:val="000000"/>
                <w:sz w:val="24"/>
                <w:szCs w:val="24"/>
              </w:rPr>
              <w:lastRenderedPageBreak/>
              <w:t xml:space="preserve">4. </w:t>
            </w: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Многоугольники</w:t>
            </w:r>
            <w:proofErr w:type="spellEnd"/>
            <w:r>
              <w:rPr>
                <w:rFonts w:hAnsi="Times New Roman" w:cs="Times New Roman"/>
                <w:b/>
                <w:bCs/>
                <w:color w:val="000000"/>
                <w:sz w:val="24"/>
                <w:szCs w:val="24"/>
              </w:rPr>
              <w:t xml:space="preserve"> (1</w:t>
            </w:r>
            <w:r w:rsidR="00E54391">
              <w:rPr>
                <w:rFonts w:hAnsi="Times New Roman" w:cs="Times New Roman"/>
                <w:b/>
                <w:bCs/>
                <w:color w:val="000000"/>
                <w:sz w:val="24"/>
                <w:szCs w:val="24"/>
                <w:lang w:val="ru-RU"/>
              </w:rPr>
              <w:t>3</w:t>
            </w: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Многоугольники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FD17B8" w:rsidRDefault="00FD17B8">
            <w:pPr>
              <w:rPr>
                <w:lang w:val="ru-RU"/>
              </w:rPr>
            </w:pPr>
            <w:r>
              <w:rPr>
                <w:rFonts w:hAnsi="Times New Roman" w:cs="Times New Roman"/>
                <w:color w:val="000000"/>
                <w:sz w:val="24"/>
                <w:szCs w:val="24"/>
                <w:lang w:val="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Четырехугольник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квадрат</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Практическая работа «Построение прямоугольника с заданными сторонами на нелинованной бумаге»</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Треугольник</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Площадь и периметр прямоугольника и многоугольников, составленных из прямоугольников, единицы измерения площади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Периметр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многоугольника</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E54391">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sidP="00E54391">
            <w:r>
              <w:rPr>
                <w:rFonts w:hAnsi="Times New Roman" w:cs="Times New Roman"/>
                <w:b/>
                <w:bCs/>
                <w:color w:val="000000"/>
                <w:sz w:val="24"/>
                <w:szCs w:val="24"/>
              </w:rPr>
              <w:t xml:space="preserve">5. </w:t>
            </w:r>
            <w:proofErr w:type="spellStart"/>
            <w:r>
              <w:rPr>
                <w:rFonts w:hAnsi="Times New Roman" w:cs="Times New Roman"/>
                <w:b/>
                <w:bCs/>
                <w:color w:val="000000"/>
                <w:sz w:val="24"/>
                <w:szCs w:val="24"/>
              </w:rPr>
              <w:t>Десятичные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дроби</w:t>
            </w:r>
            <w:proofErr w:type="spellEnd"/>
            <w:r w:rsidR="00E54391">
              <w:rPr>
                <w:rFonts w:hAnsi="Times New Roman" w:cs="Times New Roman"/>
                <w:b/>
                <w:bCs/>
                <w:color w:val="000000"/>
                <w:sz w:val="24"/>
                <w:szCs w:val="24"/>
              </w:rPr>
              <w:t xml:space="preserve"> (37</w:t>
            </w:r>
            <w:r>
              <w:rPr>
                <w:rFonts w:hAnsi="Times New Roman" w:cs="Times New Roman"/>
                <w:b/>
                <w:bCs/>
                <w:color w:val="000000"/>
                <w:sz w:val="24"/>
                <w:szCs w:val="24"/>
              </w:rPr>
              <w:t>часов)</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Десятичная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дробей</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Электронная </w:t>
            </w:r>
            <w:r w:rsidRPr="009F0600">
              <w:rPr>
                <w:rFonts w:hAnsi="Times New Roman" w:cs="Times New Roman"/>
                <w:color w:val="000000"/>
                <w:sz w:val="24"/>
                <w:szCs w:val="24"/>
                <w:lang w:val="ru-RU"/>
              </w:rPr>
              <w:lastRenderedPageBreak/>
              <w:t>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Применение на уроке </w:t>
            </w:r>
            <w:r w:rsidRPr="009F0600">
              <w:rPr>
                <w:rFonts w:hAnsi="Times New Roman" w:cs="Times New Roman"/>
                <w:color w:val="000000"/>
                <w:sz w:val="24"/>
                <w:szCs w:val="24"/>
                <w:lang w:val="ru-RU"/>
              </w:rPr>
              <w:lastRenderedPageBreak/>
              <w:t>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5.2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десятичных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десятичными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дробями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десятичных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rsidP="00E54391">
            <w:pPr>
              <w:rPr>
                <w:lang w:val="ru-RU"/>
              </w:rPr>
            </w:pPr>
            <w:r w:rsidRPr="009F0600">
              <w:rPr>
                <w:rFonts w:hAnsi="Times New Roman" w:cs="Times New Roman"/>
                <w:b/>
                <w:bCs/>
                <w:color w:val="000000"/>
                <w:sz w:val="24"/>
                <w:szCs w:val="24"/>
                <w:lang w:val="ru-RU"/>
              </w:rPr>
              <w:t>6. Наглядная геометрия. Тела и фигуры в пространстве (</w:t>
            </w:r>
            <w:r w:rsidR="00E54391">
              <w:rPr>
                <w:rFonts w:hAnsi="Times New Roman" w:cs="Times New Roman"/>
                <w:b/>
                <w:bCs/>
                <w:color w:val="000000"/>
                <w:sz w:val="24"/>
                <w:szCs w:val="24"/>
                <w:lang w:val="ru-RU"/>
              </w:rPr>
              <w:t>10</w:t>
            </w:r>
            <w:r w:rsidRPr="009F0600">
              <w:rPr>
                <w:rFonts w:hAnsi="Times New Roman" w:cs="Times New Roman"/>
                <w:b/>
                <w:bCs/>
                <w:color w:val="000000"/>
                <w:sz w:val="24"/>
                <w:szCs w:val="24"/>
                <w:lang w:val="ru-RU"/>
              </w:rPr>
              <w:t xml:space="preserve"> часов)</w:t>
            </w:r>
          </w:p>
        </w:tc>
      </w:tr>
      <w:tr w:rsidR="007F1A5B" w:rsidRPr="008B4EB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Многогранники</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2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9F0600">
              <w:rPr>
                <w:rFonts w:hAnsi="Times New Roman" w:cs="Times New Roman"/>
                <w:color w:val="000000"/>
                <w:sz w:val="24"/>
                <w:szCs w:val="24"/>
                <w:lang w:val="ru-RU"/>
              </w:rPr>
              <w:lastRenderedPageBreak/>
              <w:t>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многогранников</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Модели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6.4</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Прямоугольный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параллелепипед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6.5</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Развертки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параллелепипеда</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E54391">
            <w:pPr>
              <w:rPr>
                <w:lang w:val="ru-RU"/>
              </w:rPr>
            </w:pPr>
            <w:r>
              <w:rPr>
                <w:rFonts w:hAnsi="Times New Roman" w:cs="Times New Roman"/>
                <w:color w:val="000000"/>
                <w:sz w:val="24"/>
                <w:szCs w:val="24"/>
                <w:lang w:val="ru-RU"/>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Развертка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прямоугольного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параллелепипеда</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E54391">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2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Tr="008B4EBB">
        <w:tc>
          <w:tcPr>
            <w:tcW w:w="1022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7. </w:t>
            </w:r>
            <w:proofErr w:type="spellStart"/>
            <w:r>
              <w:rPr>
                <w:rFonts w:hAnsi="Times New Roman" w:cs="Times New Roman"/>
                <w:b/>
                <w:bCs/>
                <w:color w:val="000000"/>
                <w:sz w:val="24"/>
                <w:szCs w:val="24"/>
              </w:rPr>
              <w:t>Повторение</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обобщение</w:t>
            </w:r>
            <w:proofErr w:type="spellEnd"/>
            <w:r w:rsidR="00E54391">
              <w:rPr>
                <w:rFonts w:hAnsi="Times New Roman" w:cs="Times New Roman"/>
                <w:b/>
                <w:bCs/>
                <w:color w:val="000000"/>
                <w:sz w:val="24"/>
                <w:szCs w:val="24"/>
              </w:rPr>
              <w:t xml:space="preserve"> (10</w:t>
            </w: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Tr="005831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21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Повторение основных понятий и методов курса 5-го класса, обобщение знаний</w:t>
            </w:r>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E54391" w:rsidRDefault="00A75636" w:rsidP="00E54391">
            <w:pPr>
              <w:rPr>
                <w:lang w:val="ru-RU"/>
              </w:rPr>
            </w:pPr>
            <w:r>
              <w:rPr>
                <w:rFonts w:hAnsi="Times New Roman" w:cs="Times New Roman"/>
                <w:color w:val="000000"/>
                <w:sz w:val="24"/>
                <w:szCs w:val="24"/>
              </w:rPr>
              <w:t>1</w:t>
            </w:r>
            <w:r w:rsidR="00E54391">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2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rsidTr="00583108">
        <w:tc>
          <w:tcPr>
            <w:tcW w:w="274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b/>
                <w:bCs/>
                <w:color w:val="000000"/>
                <w:sz w:val="24"/>
                <w:szCs w:val="24"/>
              </w:rPr>
              <w:t>Итого</w:t>
            </w:r>
            <w:proofErr w:type="spellEnd"/>
          </w:p>
        </w:tc>
        <w:tc>
          <w:tcPr>
            <w:tcW w:w="1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227498">
            <w:r>
              <w:rPr>
                <w:rFonts w:hAnsi="Times New Roman" w:cs="Times New Roman"/>
                <w:b/>
                <w:bCs/>
                <w:color w:val="000000"/>
                <w:sz w:val="24"/>
                <w:szCs w:val="24"/>
              </w:rPr>
              <w:t>15</w:t>
            </w:r>
            <w:bookmarkStart w:id="0" w:name="_GoBack"/>
            <w:bookmarkEnd w:id="0"/>
          </w:p>
        </w:tc>
        <w:tc>
          <w:tcPr>
            <w:tcW w:w="444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bl>
    <w:p w:rsidR="007F1A5B" w:rsidRDefault="00A75636">
      <w:pPr>
        <w:rPr>
          <w:rFonts w:hAnsi="Times New Roman" w:cs="Times New Roman"/>
          <w:color w:val="000000"/>
          <w:sz w:val="24"/>
          <w:szCs w:val="24"/>
        </w:rPr>
      </w:pPr>
      <w:r>
        <w:rPr>
          <w:rFonts w:hAnsi="Times New Roman" w:cs="Times New Roman"/>
          <w:b/>
          <w:bCs/>
          <w:color w:val="000000"/>
          <w:sz w:val="24"/>
          <w:szCs w:val="24"/>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63"/>
        <w:gridCol w:w="2131"/>
        <w:gridCol w:w="1657"/>
        <w:gridCol w:w="1293"/>
        <w:gridCol w:w="1874"/>
        <w:gridCol w:w="2435"/>
      </w:tblGrid>
      <w:tr w:rsidR="007F1A5B" w:rsidRPr="008B4EBB">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rPr>
                <w:rFonts w:hAnsi="Times New Roman" w:cs="Times New Roman"/>
                <w:b/>
                <w:bCs/>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Деятельность учителя с учетом рабочей программы воспитания</w:t>
            </w:r>
          </w:p>
        </w:tc>
      </w:tr>
      <w:tr w:rsidR="007F1A5B" w:rsidRPr="008B4EB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1. Натуральные числа. Действия с натуральными числами (30 часов)</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r>
              <w:br/>
            </w: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w:t>
            </w:r>
            <w:r w:rsidRPr="009F0600">
              <w:rPr>
                <w:rFonts w:hAnsi="Times New Roman" w:cs="Times New Roman"/>
                <w:color w:val="000000"/>
                <w:sz w:val="24"/>
                <w:szCs w:val="24"/>
                <w:lang w:val="ru-RU"/>
              </w:rPr>
              <w:lastRenderedPageBreak/>
              <w:t>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Числовые выражения, порядок действий, использование скобок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наибольший общий делитель и наименьшее общее кратное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Разложение числа на простые множители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Делимость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суммы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произведения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остатком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текстовых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2. Наглядная геометрия. Прямые на плоскости (7 часов)</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Перпендикулярные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Единая коллекция цифровых образовательных ресурсов </w:t>
            </w:r>
            <w:r w:rsidRPr="009F0600">
              <w:rPr>
                <w:rFonts w:hAnsi="Times New Roman" w:cs="Times New Roman"/>
                <w:color w:val="000000"/>
                <w:sz w:val="24"/>
                <w:szCs w:val="24"/>
                <w:lang w:val="ru-RU"/>
              </w:rPr>
              <w:lastRenderedPageBreak/>
              <w:t>(</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9F0600">
              <w:rPr>
                <w:rFonts w:hAnsi="Times New Roman" w:cs="Times New Roman"/>
                <w:color w:val="000000"/>
                <w:sz w:val="24"/>
                <w:szCs w:val="24"/>
                <w:lang w:val="ru-RU"/>
              </w:rPr>
              <w:lastRenderedPageBreak/>
              <w:t>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Параллельные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Расстояние между двумя точками, от точки до прямой, длина пути на квадратной сетке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Примеры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прямых</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пространстве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3. </w:t>
            </w:r>
            <w:proofErr w:type="spellStart"/>
            <w:r>
              <w:rPr>
                <w:rFonts w:hAnsi="Times New Roman" w:cs="Times New Roman"/>
                <w:b/>
                <w:bCs/>
                <w:color w:val="000000"/>
                <w:sz w:val="24"/>
                <w:szCs w:val="24"/>
              </w:rPr>
              <w:t>Дроби</w:t>
            </w:r>
            <w:proofErr w:type="spellEnd"/>
            <w:r>
              <w:rPr>
                <w:rFonts w:hAnsi="Times New Roman" w:cs="Times New Roman"/>
                <w:b/>
                <w:bCs/>
                <w:color w:val="000000"/>
                <w:sz w:val="24"/>
                <w:szCs w:val="24"/>
              </w:rPr>
              <w:t xml:space="preserve"> (32 </w:t>
            </w:r>
            <w:proofErr w:type="spellStart"/>
            <w:r>
              <w:rPr>
                <w:rFonts w:hAnsi="Times New Roman" w:cs="Times New Roman"/>
                <w:b/>
                <w:bCs/>
                <w:color w:val="000000"/>
                <w:sz w:val="24"/>
                <w:szCs w:val="24"/>
              </w:rPr>
              <w:t>часа</w:t>
            </w:r>
            <w:proofErr w:type="spellEnd"/>
            <w:r>
              <w:rPr>
                <w:rFonts w:hAnsi="Times New Roman" w:cs="Times New Roman"/>
                <w:b/>
                <w:bCs/>
                <w:color w:val="000000"/>
                <w:sz w:val="24"/>
                <w:szCs w:val="24"/>
              </w:rPr>
              <w:t>)</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применение на уроке интерактивных форм </w:t>
            </w:r>
            <w:r w:rsidRPr="009F0600">
              <w:rPr>
                <w:rFonts w:hAnsi="Times New Roman" w:cs="Times New Roman"/>
                <w:color w:val="000000"/>
                <w:sz w:val="24"/>
                <w:szCs w:val="24"/>
                <w:lang w:val="ru-RU"/>
              </w:rPr>
              <w:lastRenderedPageBreak/>
              <w:t>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упорядочивание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Десятичные дроби и метрическая система 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Арифметические </w:t>
            </w:r>
            <w:r w:rsidRPr="009F0600">
              <w:rPr>
                <w:rFonts w:hAnsi="Times New Roman" w:cs="Times New Roman"/>
                <w:color w:val="000000"/>
                <w:sz w:val="24"/>
                <w:szCs w:val="24"/>
                <w:lang w:val="ru-RU"/>
              </w:rPr>
              <w:lastRenderedPageBreak/>
              <w:t>действия с обыкновенными и десятичными дробями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Отношение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данном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Масштаб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пропорция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Вычисление процента от величины и величины по ее проценту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 и проценты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«Отношение длины окружности к ее диаметру»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4. </w:t>
            </w: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Симметрия</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Осевая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w:t>
            </w:r>
            <w:r w:rsidRPr="009F0600">
              <w:rPr>
                <w:rFonts w:hAnsi="Times New Roman" w:cs="Times New Roman"/>
                <w:color w:val="000000"/>
                <w:sz w:val="24"/>
                <w:szCs w:val="24"/>
                <w:lang w:val="ru-RU"/>
              </w:rPr>
              <w:lastRenderedPageBreak/>
              <w:t>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p w:rsidR="007F1A5B" w:rsidRPr="000E2D90" w:rsidRDefault="007F1A5B">
            <w:pPr>
              <w:rPr>
                <w:rFonts w:hAnsi="Times New Roman" w:cs="Times New Roman"/>
                <w:color w:val="000000"/>
                <w:sz w:val="24"/>
                <w:szCs w:val="24"/>
                <w:lang w:val="ru-RU"/>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Центральная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Симметрия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пространстве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5. </w:t>
            </w:r>
            <w:proofErr w:type="spellStart"/>
            <w:r>
              <w:rPr>
                <w:rFonts w:hAnsi="Times New Roman" w:cs="Times New Roman"/>
                <w:b/>
                <w:bCs/>
                <w:color w:val="000000"/>
                <w:sz w:val="24"/>
                <w:szCs w:val="24"/>
              </w:rPr>
              <w:t>Выражения</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буквами</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w:t>
            </w:r>
            <w:r w:rsidRPr="009F0600">
              <w:rPr>
                <w:rFonts w:hAnsi="Times New Roman" w:cs="Times New Roman"/>
                <w:color w:val="000000"/>
                <w:sz w:val="24"/>
                <w:szCs w:val="24"/>
                <w:lang w:val="ru-RU"/>
              </w:rPr>
              <w:lastRenderedPageBreak/>
              <w:t>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выражения и числовые подстановки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равенства, нахождение неизвестного компонента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Формулы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lastRenderedPageBreak/>
              <w:t>6. Наглядная геометрия. Фигуры на плоскости (14 часов)</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Четырехугольник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четырехугольников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Прямоугольник, квадрат: свойства сторон, углов, диагоналей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Периметр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многоугольника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Площадь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Формулы периметра и площади прямоугольника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Приближенное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Площадь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круга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7. Положительные и отрицательные числа (40 часов)</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Целые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Электронная форма учебника, библиотека </w:t>
            </w:r>
            <w:r w:rsidRPr="009F0600">
              <w:rPr>
                <w:rFonts w:hAnsi="Times New Roman" w:cs="Times New Roman"/>
                <w:color w:val="000000"/>
                <w:sz w:val="24"/>
                <w:szCs w:val="24"/>
                <w:lang w:val="ru-RU"/>
              </w:rPr>
              <w:lastRenderedPageBreak/>
              <w:t>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Привлечение внимания обучающихся к </w:t>
            </w:r>
            <w:r w:rsidRPr="009F0600">
              <w:rPr>
                <w:rFonts w:hAnsi="Times New Roman" w:cs="Times New Roman"/>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Модуль числа, геометрическая </w:t>
            </w:r>
            <w:r w:rsidRPr="009F0600">
              <w:rPr>
                <w:rFonts w:hAnsi="Times New Roman" w:cs="Times New Roman"/>
                <w:color w:val="000000"/>
                <w:sz w:val="24"/>
                <w:szCs w:val="24"/>
                <w:lang w:val="ru-RU"/>
              </w:rPr>
              <w:lastRenderedPageBreak/>
              <w:t>интерпретация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lastRenderedPageBreak/>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Числовые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промежутки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Положительные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отрицательные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Сравнение положительных и отрицательных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положительными и отрицательными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текстовых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8. </w:t>
            </w:r>
            <w:proofErr w:type="spellStart"/>
            <w:r>
              <w:rPr>
                <w:rFonts w:hAnsi="Times New Roman" w:cs="Times New Roman"/>
                <w:b/>
                <w:bCs/>
                <w:color w:val="000000"/>
                <w:sz w:val="24"/>
                <w:szCs w:val="24"/>
              </w:rPr>
              <w:t>Представление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данных</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Прямоугольная система координат на плоскости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Единая коллекция цифровых образовательных ресурсов </w:t>
            </w:r>
            <w:r w:rsidRPr="009F0600">
              <w:rPr>
                <w:rFonts w:hAnsi="Times New Roman" w:cs="Times New Roman"/>
                <w:color w:val="000000"/>
                <w:sz w:val="24"/>
                <w:szCs w:val="24"/>
                <w:lang w:val="ru-RU"/>
              </w:rPr>
              <w:lastRenderedPageBreak/>
              <w:t>(</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9F0600">
              <w:rPr>
                <w:rFonts w:hAnsi="Times New Roman" w:cs="Times New Roman"/>
                <w:color w:val="000000"/>
                <w:sz w:val="24"/>
                <w:szCs w:val="24"/>
                <w:lang w:val="ru-RU"/>
              </w:rPr>
              <w:lastRenderedPageBreak/>
              <w:t>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отношений в </w:t>
            </w:r>
            <w:proofErr w:type="spellStart"/>
            <w:r w:rsidRPr="009F0600">
              <w:rPr>
                <w:rFonts w:hAnsi="Times New Roman" w:cs="Times New Roman"/>
                <w:color w:val="000000"/>
                <w:sz w:val="24"/>
                <w:szCs w:val="24"/>
                <w:lang w:val="ru-RU"/>
              </w:rPr>
              <w:t>классе;инициирование</w:t>
            </w:r>
            <w:proofErr w:type="spellEnd"/>
            <w:r w:rsidRPr="009F0600">
              <w:rPr>
                <w:rFonts w:hAnsi="Times New Roman" w:cs="Times New Roman"/>
                <w:color w:val="000000"/>
                <w:sz w:val="24"/>
                <w:szCs w:val="24"/>
                <w:lang w:val="ru-RU"/>
              </w:rPr>
              <w:t xml:space="preserve">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Координаты точки на плоскости, абсцисса и ордината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Столбчатые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круговые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диаграммы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диаграмм</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данные, представленные в таблицах и на диаграммах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8B4EB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9. Наглядная геометрия. Фигуры в пространстве (10 часов)</w:t>
            </w:r>
          </w:p>
        </w:tc>
      </w:tr>
      <w:tr w:rsidR="007F1A5B" w:rsidRPr="008B4EB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Прямоугольный параллелепипед, куб, призма, пирамида, конус, цилиндр, шар и сфера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демонстрация обучающимся примеров ответственного, гражданского </w:t>
            </w:r>
            <w:r w:rsidRPr="009F0600">
              <w:rPr>
                <w:rFonts w:hAnsi="Times New Roman" w:cs="Times New Roman"/>
                <w:color w:val="000000"/>
                <w:sz w:val="24"/>
                <w:szCs w:val="24"/>
                <w:lang w:val="ru-RU"/>
              </w:rPr>
              <w:lastRenderedPageBreak/>
              <w:t>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Примеры разверток многогранников, цилиндра и конуса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Практическая работа «Создание </w:t>
            </w:r>
            <w:r w:rsidRPr="009F0600">
              <w:rPr>
                <w:rFonts w:hAnsi="Times New Roman" w:cs="Times New Roman"/>
                <w:color w:val="000000"/>
                <w:sz w:val="24"/>
                <w:szCs w:val="24"/>
                <w:lang w:val="ru-RU"/>
              </w:rPr>
              <w:lastRenderedPageBreak/>
              <w:t>моделей пространственных 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Понятие объема; единицы измерения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Объем прямоугольного параллелепипеда, куба, формулы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10. </w:t>
            </w:r>
            <w:proofErr w:type="spellStart"/>
            <w:r>
              <w:rPr>
                <w:rFonts w:hAnsi="Times New Roman" w:cs="Times New Roman"/>
                <w:b/>
                <w:bCs/>
                <w:color w:val="000000"/>
                <w:sz w:val="24"/>
                <w:szCs w:val="24"/>
              </w:rPr>
              <w:t>Повторение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обобщение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систематизация</w:t>
            </w:r>
            <w:proofErr w:type="spellEnd"/>
            <w:r>
              <w:rPr>
                <w:rFonts w:hAnsi="Times New Roman" w:cs="Times New Roman"/>
                <w:b/>
                <w:bCs/>
                <w:color w:val="000000"/>
                <w:sz w:val="24"/>
                <w:szCs w:val="24"/>
              </w:rPr>
              <w:t xml:space="preserve"> (19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Повторение основных понятий и методов курсов 5-го и 6-го классов обобщение, систематизация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trPr>
          <w:gridAfter w:val="2"/>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w:t>
            </w:r>
          </w:p>
        </w:tc>
      </w:tr>
    </w:tbl>
    <w:p w:rsidR="007F1A5B" w:rsidRDefault="007F1A5B">
      <w:pPr>
        <w:jc w:val="center"/>
        <w:rPr>
          <w:rFonts w:hAnsi="Times New Roman" w:cs="Times New Roman"/>
          <w:color w:val="000000"/>
          <w:sz w:val="24"/>
          <w:szCs w:val="24"/>
        </w:rPr>
      </w:pPr>
    </w:p>
    <w:sectPr w:rsidR="007F1A5B" w:rsidSect="000B4CBD">
      <w:pgSz w:w="11907" w:h="16839"/>
      <w:pgMar w:top="1440"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1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9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7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3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74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15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C1D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05B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E1F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A51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44A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229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906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33B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D1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A20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D74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912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63E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50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015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77D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50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54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D72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0"/>
  </w:num>
  <w:num w:numId="5">
    <w:abstractNumId w:val="2"/>
  </w:num>
  <w:num w:numId="6">
    <w:abstractNumId w:val="19"/>
  </w:num>
  <w:num w:numId="7">
    <w:abstractNumId w:val="1"/>
  </w:num>
  <w:num w:numId="8">
    <w:abstractNumId w:val="15"/>
  </w:num>
  <w:num w:numId="9">
    <w:abstractNumId w:val="0"/>
  </w:num>
  <w:num w:numId="10">
    <w:abstractNumId w:val="21"/>
  </w:num>
  <w:num w:numId="11">
    <w:abstractNumId w:val="23"/>
  </w:num>
  <w:num w:numId="12">
    <w:abstractNumId w:val="16"/>
  </w:num>
  <w:num w:numId="13">
    <w:abstractNumId w:val="26"/>
  </w:num>
  <w:num w:numId="14">
    <w:abstractNumId w:val="22"/>
  </w:num>
  <w:num w:numId="15">
    <w:abstractNumId w:val="4"/>
  </w:num>
  <w:num w:numId="16">
    <w:abstractNumId w:val="17"/>
  </w:num>
  <w:num w:numId="17">
    <w:abstractNumId w:val="11"/>
  </w:num>
  <w:num w:numId="18">
    <w:abstractNumId w:val="9"/>
  </w:num>
  <w:num w:numId="19">
    <w:abstractNumId w:val="12"/>
  </w:num>
  <w:num w:numId="20">
    <w:abstractNumId w:val="24"/>
  </w:num>
  <w:num w:numId="21">
    <w:abstractNumId w:val="18"/>
  </w:num>
  <w:num w:numId="22">
    <w:abstractNumId w:val="14"/>
  </w:num>
  <w:num w:numId="23">
    <w:abstractNumId w:val="8"/>
  </w:num>
  <w:num w:numId="24">
    <w:abstractNumId w:val="7"/>
  </w:num>
  <w:num w:numId="25">
    <w:abstractNumId w:val="20"/>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4CBD"/>
    <w:rsid w:val="000E2D90"/>
    <w:rsid w:val="00227498"/>
    <w:rsid w:val="002D33B1"/>
    <w:rsid w:val="002D3591"/>
    <w:rsid w:val="003514A0"/>
    <w:rsid w:val="004F7E17"/>
    <w:rsid w:val="00583108"/>
    <w:rsid w:val="005A05CE"/>
    <w:rsid w:val="00653AF6"/>
    <w:rsid w:val="007F1A5B"/>
    <w:rsid w:val="008B4EBB"/>
    <w:rsid w:val="009F0600"/>
    <w:rsid w:val="00A75636"/>
    <w:rsid w:val="00AA3984"/>
    <w:rsid w:val="00B16211"/>
    <w:rsid w:val="00B73A5A"/>
    <w:rsid w:val="00E438A1"/>
    <w:rsid w:val="00E54391"/>
    <w:rsid w:val="00F01E19"/>
    <w:rsid w:val="00FD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B7E0"/>
  <w15:docId w15:val="{E1F264F0-2D6C-4BFA-8E68-6E67E1DA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25</Pages>
  <Words>6481</Words>
  <Characters>36948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БИБЛИОТЕКА</cp:lastModifiedBy>
  <cp:revision>6</cp:revision>
  <dcterms:created xsi:type="dcterms:W3CDTF">2022-08-26T16:57:00Z</dcterms:created>
  <dcterms:modified xsi:type="dcterms:W3CDTF">2022-11-27T18:39:00Z</dcterms:modified>
</cp:coreProperties>
</file>